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4E0A2" w14:textId="27D9B95F" w:rsidR="00E17A51" w:rsidRPr="000245D1" w:rsidRDefault="005E60F2">
      <w:pPr>
        <w:rPr>
          <w:rFonts w:ascii="Times" w:hAnsi="Times" w:cs="Times New Roman"/>
          <w:noProof/>
          <w:color w:val="000000" w:themeColor="text1"/>
          <w:sz w:val="24"/>
          <w:szCs w:val="24"/>
        </w:rPr>
      </w:pPr>
      <w:r w:rsidRPr="000245D1">
        <w:rPr>
          <w:rFonts w:ascii="Times" w:hAnsi="Times" w:cs="Times New Roman"/>
          <w:noProof/>
          <w:color w:val="000000" w:themeColor="text1"/>
          <w:sz w:val="24"/>
          <w:szCs w:val="24"/>
        </w:rPr>
        <w:drawing>
          <wp:inline distT="0" distB="0" distL="0" distR="0" wp14:anchorId="66A92BE1" wp14:editId="1371CB9F">
            <wp:extent cx="1466850" cy="1466850"/>
            <wp:effectExtent l="0" t="0" r="635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r w:rsidR="00E17A51" w:rsidRPr="000245D1">
        <w:rPr>
          <w:rFonts w:ascii="Times" w:hAnsi="Times" w:cs="Times New Roman"/>
          <w:noProof/>
          <w:color w:val="000000" w:themeColor="text1"/>
          <w:sz w:val="24"/>
          <w:szCs w:val="24"/>
        </w:rPr>
        <w:drawing>
          <wp:inline distT="0" distB="0" distL="0" distR="0" wp14:anchorId="624D1988" wp14:editId="6AEB4430">
            <wp:extent cx="2066925" cy="7988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798830"/>
                    </a:xfrm>
                    <a:prstGeom prst="rect">
                      <a:avLst/>
                    </a:prstGeom>
                    <a:noFill/>
                  </pic:spPr>
                </pic:pic>
              </a:graphicData>
            </a:graphic>
          </wp:inline>
        </w:drawing>
      </w:r>
    </w:p>
    <w:p w14:paraId="0159AF30" w14:textId="77777777" w:rsidR="004402A1" w:rsidRDefault="004402A1" w:rsidP="000263F0">
      <w:pPr>
        <w:contextualSpacing/>
        <w:jc w:val="right"/>
        <w:rPr>
          <w:rFonts w:ascii="Times" w:hAnsi="Times" w:cs="Times New Roman"/>
          <w:color w:val="000000" w:themeColor="text1"/>
          <w:sz w:val="24"/>
          <w:szCs w:val="24"/>
          <w:lang w:val="nl-NL"/>
        </w:rPr>
      </w:pPr>
    </w:p>
    <w:p w14:paraId="2999CD4B" w14:textId="5E2DF092" w:rsidR="004362EF" w:rsidRDefault="004362EF" w:rsidP="005048E1">
      <w:pPr>
        <w:spacing w:after="0" w:line="240" w:lineRule="auto"/>
        <w:rPr>
          <w:sz w:val="36"/>
          <w:szCs w:val="36"/>
        </w:rPr>
      </w:pPr>
    </w:p>
    <w:p w14:paraId="6883B3C5" w14:textId="77777777" w:rsidR="006C4255" w:rsidRDefault="00386082" w:rsidP="00386082">
      <w:pPr>
        <w:pStyle w:val="NormalWeb"/>
        <w:rPr>
          <w:b/>
          <w:bCs/>
          <w:color w:val="000000"/>
        </w:rPr>
      </w:pPr>
      <w:r>
        <w:rPr>
          <w:rStyle w:val="Strong"/>
          <w:color w:val="000000"/>
        </w:rPr>
        <w:t>Detailed Analysis: Contradictions and Misrepresentations in Committee Evidence on the Right to Recovery Bill</w:t>
      </w:r>
      <w:r w:rsidR="006C4255">
        <w:rPr>
          <w:rStyle w:val="Strong"/>
          <w:color w:val="000000"/>
        </w:rPr>
        <w:t xml:space="preserve"> - </w:t>
      </w:r>
      <w:r w:rsidR="006C4255" w:rsidRPr="006C4255">
        <w:rPr>
          <w:b/>
          <w:bCs/>
          <w:color w:val="000000"/>
        </w:rPr>
        <w:t>Health, Social Care</w:t>
      </w:r>
      <w:r w:rsidR="006C4255">
        <w:rPr>
          <w:b/>
          <w:bCs/>
          <w:color w:val="000000"/>
        </w:rPr>
        <w:t xml:space="preserve"> </w:t>
      </w:r>
      <w:r w:rsidR="006C4255" w:rsidRPr="006C4255">
        <w:rPr>
          <w:b/>
          <w:bCs/>
          <w:color w:val="000000"/>
        </w:rPr>
        <w:t>and Sport Committee</w:t>
      </w:r>
      <w:r w:rsidR="006C4255">
        <w:rPr>
          <w:b/>
          <w:bCs/>
          <w:color w:val="000000"/>
        </w:rPr>
        <w:t xml:space="preserve"> </w:t>
      </w:r>
      <w:r w:rsidR="006C4255" w:rsidRPr="006C4255">
        <w:rPr>
          <w:b/>
          <w:bCs/>
          <w:color w:val="000000"/>
        </w:rPr>
        <w:t>Tuesday 25 March 2025</w:t>
      </w:r>
      <w:r w:rsidR="006C4255">
        <w:rPr>
          <w:b/>
          <w:bCs/>
          <w:color w:val="000000"/>
        </w:rPr>
        <w:t xml:space="preserve"> Session 6</w:t>
      </w:r>
    </w:p>
    <w:p w14:paraId="228C16AB" w14:textId="5B271591" w:rsidR="006C4255" w:rsidRDefault="006C4255" w:rsidP="006C4255">
      <w:pPr>
        <w:pStyle w:val="NormalWeb"/>
        <w:rPr>
          <w:color w:val="000000"/>
        </w:rPr>
      </w:pPr>
      <w:r>
        <w:rPr>
          <w:rStyle w:val="Strong"/>
          <w:color w:val="000000"/>
        </w:rPr>
        <w:t>Prepared by:</w:t>
      </w:r>
      <w:r>
        <w:rPr>
          <w:color w:val="000000"/>
        </w:rPr>
        <w:br/>
        <w:t>Annemarie Ward</w:t>
      </w:r>
      <w:r>
        <w:rPr>
          <w:color w:val="000000"/>
        </w:rPr>
        <w:br/>
        <w:t>Chief Executive, FAVOR UK</w:t>
      </w:r>
      <w:r>
        <w:rPr>
          <w:color w:val="000000"/>
        </w:rPr>
        <w:br/>
      </w:r>
      <w:r>
        <w:rPr>
          <w:color w:val="000000"/>
        </w:rPr>
        <w:t>April 8</w:t>
      </w:r>
      <w:r w:rsidRPr="006C4255">
        <w:rPr>
          <w:color w:val="000000"/>
          <w:vertAlign w:val="superscript"/>
        </w:rPr>
        <w:t>th</w:t>
      </w:r>
      <w:proofErr w:type="gramStart"/>
      <w:r>
        <w:rPr>
          <w:color w:val="000000"/>
        </w:rPr>
        <w:t xml:space="preserve"> 2025</w:t>
      </w:r>
      <w:proofErr w:type="gramEnd"/>
      <w:r>
        <w:rPr>
          <w:color w:val="000000"/>
        </w:rPr>
        <w:t xml:space="preserve"> </w:t>
      </w:r>
    </w:p>
    <w:p w14:paraId="582CD495" w14:textId="77777777" w:rsidR="00386082" w:rsidRDefault="00DB30C1" w:rsidP="00386082">
      <w:pPr>
        <w:rPr>
          <w:color w:val="000000"/>
        </w:rPr>
      </w:pPr>
      <w:r>
        <w:rPr>
          <w:noProof/>
          <w:color w:val="000000"/>
        </w:rPr>
        <w:pict w14:anchorId="5EDA19AC">
          <v:rect id="_x0000_i1036" alt="" style="width:451.3pt;height:.05pt;mso-width-percent:0;mso-height-percent:0;mso-width-percent:0;mso-height-percent:0" o:hralign="center" o:hrstd="t" o:hr="t" fillcolor="#a0a0a0" stroked="f"/>
        </w:pict>
      </w:r>
    </w:p>
    <w:p w14:paraId="4AE43CAF" w14:textId="77777777" w:rsidR="00386082" w:rsidRDefault="00386082" w:rsidP="00386082">
      <w:pPr>
        <w:pStyle w:val="Heading3"/>
        <w:rPr>
          <w:color w:val="000000"/>
        </w:rPr>
      </w:pPr>
      <w:r>
        <w:rPr>
          <w:rStyle w:val="Strong"/>
          <w:b w:val="0"/>
          <w:bCs w:val="0"/>
          <w:color w:val="000000"/>
        </w:rPr>
        <w:t>Purpose</w:t>
      </w:r>
    </w:p>
    <w:p w14:paraId="30F8D646" w14:textId="77777777" w:rsidR="00386082" w:rsidRDefault="00386082" w:rsidP="00386082">
      <w:pPr>
        <w:pStyle w:val="NormalWeb"/>
        <w:rPr>
          <w:color w:val="000000"/>
        </w:rPr>
      </w:pPr>
      <w:r>
        <w:rPr>
          <w:color w:val="000000"/>
        </w:rPr>
        <w:t>This document delivers a comprehensive analysis of testimony from the Health, Social Care, and Sport Committee’s Stage 1 evidence session on the</w:t>
      </w:r>
      <w:r>
        <w:rPr>
          <w:rStyle w:val="apple-converted-space"/>
          <w:color w:val="000000"/>
        </w:rPr>
        <w:t> </w:t>
      </w:r>
      <w:r>
        <w:rPr>
          <w:rStyle w:val="Strong"/>
          <w:color w:val="000000"/>
        </w:rPr>
        <w:t>Right to Addiction Recovery (Scotland) Bill</w:t>
      </w:r>
      <w:r>
        <w:rPr>
          <w:color w:val="000000"/>
        </w:rPr>
        <w:t xml:space="preserve">. Each section highlights contradictions between witness statements and the international evidence base or the factual contents of the Bill. Myth-based arguments are exposed using the FAVOR UK </w:t>
      </w:r>
      <w:proofErr w:type="spellStart"/>
      <w:r>
        <w:rPr>
          <w:color w:val="000000"/>
        </w:rPr>
        <w:t>Mythbusting</w:t>
      </w:r>
      <w:proofErr w:type="spellEnd"/>
      <w:r>
        <w:rPr>
          <w:color w:val="000000"/>
        </w:rPr>
        <w:t xml:space="preserve"> document.</w:t>
      </w:r>
    </w:p>
    <w:p w14:paraId="554106F5" w14:textId="77777777" w:rsidR="00386082" w:rsidRDefault="00DB30C1" w:rsidP="00386082">
      <w:pPr>
        <w:rPr>
          <w:color w:val="000000"/>
        </w:rPr>
      </w:pPr>
      <w:r>
        <w:rPr>
          <w:noProof/>
          <w:color w:val="000000"/>
        </w:rPr>
        <w:pict w14:anchorId="7017C85A">
          <v:rect id="_x0000_i1035" alt="" style="width:451.3pt;height:.05pt;mso-width-percent:0;mso-height-percent:0;mso-width-percent:0;mso-height-percent:0" o:hralign="center" o:hrstd="t" o:hr="t" fillcolor="#a0a0a0" stroked="f"/>
        </w:pict>
      </w:r>
    </w:p>
    <w:p w14:paraId="29DBF24B" w14:textId="77777777" w:rsidR="00335A1E" w:rsidRDefault="00335A1E" w:rsidP="00335A1E">
      <w:pPr>
        <w:pStyle w:val="Heading2"/>
      </w:pPr>
      <w:r>
        <w:t>Index</w:t>
      </w:r>
    </w:p>
    <w:p w14:paraId="75EAF026" w14:textId="77777777" w:rsidR="00335A1E" w:rsidRDefault="00335A1E" w:rsidP="00335A1E">
      <w:r>
        <w:t>1. Purpose of Report</w:t>
      </w:r>
    </w:p>
    <w:p w14:paraId="510BD7E4" w14:textId="77777777" w:rsidR="00335A1E" w:rsidRDefault="00335A1E" w:rsidP="00335A1E">
      <w:r>
        <w:t>2. Detailed Examination of Witness Testimony and Contradictions</w:t>
      </w:r>
    </w:p>
    <w:p w14:paraId="4E6629DB" w14:textId="77777777" w:rsidR="00335A1E" w:rsidRDefault="00335A1E" w:rsidP="00335A1E">
      <w:r>
        <w:t xml:space="preserve">   - 2.1 Dr Sue Galea-Singer (NHS Fife)</w:t>
      </w:r>
    </w:p>
    <w:p w14:paraId="4060A334" w14:textId="77777777" w:rsidR="00335A1E" w:rsidRDefault="00335A1E" w:rsidP="00335A1E">
      <w:r>
        <w:t xml:space="preserve">   - 2.2 Eddie </w:t>
      </w:r>
      <w:proofErr w:type="spellStart"/>
      <w:r>
        <w:t>Follan</w:t>
      </w:r>
      <w:proofErr w:type="spellEnd"/>
      <w:r>
        <w:t xml:space="preserve"> (COSLA)</w:t>
      </w:r>
    </w:p>
    <w:p w14:paraId="5661EA44" w14:textId="77777777" w:rsidR="00335A1E" w:rsidRDefault="00335A1E" w:rsidP="00335A1E">
      <w:r>
        <w:t xml:space="preserve">   - 2.3 Dr Flora Ogilvie (NHS Lothian)</w:t>
      </w:r>
    </w:p>
    <w:p w14:paraId="05650D85" w14:textId="77777777" w:rsidR="00335A1E" w:rsidRDefault="00335A1E" w:rsidP="00335A1E">
      <w:r>
        <w:t xml:space="preserve">   - 2.4 Gillian Robertson (Aberdeenshire HSCP)</w:t>
      </w:r>
    </w:p>
    <w:p w14:paraId="10C4607D" w14:textId="77777777" w:rsidR="00335A1E" w:rsidRDefault="00335A1E" w:rsidP="00335A1E">
      <w:r>
        <w:t xml:space="preserve">   - 2.5 Liam Wells (East Ayrshire ADP)</w:t>
      </w:r>
    </w:p>
    <w:p w14:paraId="58B66597" w14:textId="77777777" w:rsidR="00335A1E" w:rsidRDefault="00335A1E" w:rsidP="00335A1E">
      <w:r>
        <w:t xml:space="preserve">   - 2.6 Kelda Gaffney (Glasgow ADP)</w:t>
      </w:r>
    </w:p>
    <w:p w14:paraId="686424F3" w14:textId="77777777" w:rsidR="00335A1E" w:rsidRDefault="00335A1E" w:rsidP="00335A1E">
      <w:r>
        <w:t xml:space="preserve">   - 2.7 Pamela Dudek (Dundee ADP) – Additional Themes</w:t>
      </w:r>
    </w:p>
    <w:p w14:paraId="64EA68F9" w14:textId="77777777" w:rsidR="00335A1E" w:rsidRDefault="00335A1E" w:rsidP="00335A1E">
      <w:r>
        <w:t>3. Cross-Cutting Themes Identified in Testimony</w:t>
      </w:r>
    </w:p>
    <w:p w14:paraId="0FCA0B7A" w14:textId="77777777" w:rsidR="00335A1E" w:rsidRDefault="00335A1E" w:rsidP="00335A1E">
      <w:r>
        <w:t>4. Conclusion: Implications for Policy Debate and Evidence Integrity</w:t>
      </w:r>
    </w:p>
    <w:p w14:paraId="5526F3D4" w14:textId="77777777" w:rsidR="00335A1E" w:rsidRDefault="00335A1E" w:rsidP="00335A1E">
      <w:r>
        <w:lastRenderedPageBreak/>
        <w:t>5. Next Steps for Advocacy and Parliamentary Engagement</w:t>
      </w:r>
    </w:p>
    <w:p w14:paraId="5264E1CF" w14:textId="77777777" w:rsidR="00335A1E" w:rsidRDefault="00335A1E" w:rsidP="00335A1E">
      <w:r>
        <w:t>6. Analysis of MSP Contributions and Evident Biases</w:t>
      </w:r>
    </w:p>
    <w:p w14:paraId="03379B38" w14:textId="77777777" w:rsidR="00335A1E" w:rsidRDefault="00335A1E" w:rsidP="00335A1E">
      <w:r>
        <w:t xml:space="preserve">   - 6.1 Supportive or Constructively Critical</w:t>
      </w:r>
    </w:p>
    <w:p w14:paraId="074A5EBB" w14:textId="77777777" w:rsidR="00335A1E" w:rsidRDefault="00335A1E" w:rsidP="00335A1E">
      <w:r>
        <w:t xml:space="preserve">   - 6.2 Ambiguous/Neutral Engagement</w:t>
      </w:r>
    </w:p>
    <w:p w14:paraId="4B20E5EE" w14:textId="77777777" w:rsidR="00335A1E" w:rsidRDefault="00335A1E" w:rsidP="00335A1E">
      <w:r>
        <w:t xml:space="preserve">   - 6.3 Sympathetic to Anti-Bill Narratives</w:t>
      </w:r>
    </w:p>
    <w:p w14:paraId="4821BC8F" w14:textId="77777777" w:rsidR="00335A1E" w:rsidRDefault="00335A1E" w:rsidP="00335A1E">
      <w:r>
        <w:t>7. Testimony Supporting the Bill</w:t>
      </w:r>
    </w:p>
    <w:p w14:paraId="514B9416" w14:textId="77777777" w:rsidR="00335A1E" w:rsidRDefault="00335A1E" w:rsidP="00335A1E">
      <w:r>
        <w:t xml:space="preserve">   - 7.1 Health and Human Rights Experts</w:t>
      </w:r>
    </w:p>
    <w:p w14:paraId="5B7CFD89" w14:textId="77777777" w:rsidR="00335A1E" w:rsidRDefault="00335A1E" w:rsidP="00335A1E">
      <w:r>
        <w:t xml:space="preserve">   - 7.2 Addiction Delivery Partners</w:t>
      </w:r>
    </w:p>
    <w:p w14:paraId="65176009" w14:textId="77777777" w:rsidR="00335A1E" w:rsidRDefault="00335A1E" w:rsidP="00335A1E">
      <w:r>
        <w:t xml:space="preserve">   - 7.3 Parliamentary Endorsements</w:t>
      </w:r>
    </w:p>
    <w:p w14:paraId="4CCC2F5B" w14:textId="77777777" w:rsidR="00335A1E" w:rsidRDefault="00335A1E" w:rsidP="00335A1E">
      <w:r>
        <w:t xml:space="preserve">8. Reinforcement from FAVOR UK </w:t>
      </w:r>
      <w:proofErr w:type="spellStart"/>
      <w:r>
        <w:t>Mythbusting</w:t>
      </w:r>
      <w:proofErr w:type="spellEnd"/>
      <w:r>
        <w:t xml:space="preserve"> Report</w:t>
      </w:r>
    </w:p>
    <w:p w14:paraId="50419A16" w14:textId="77777777" w:rsidR="00335A1E" w:rsidRDefault="00335A1E" w:rsidP="00335A1E">
      <w:r>
        <w:t>9. Final Recommendations to MSPs</w:t>
      </w:r>
    </w:p>
    <w:p w14:paraId="3AB4C271" w14:textId="6967B4B8" w:rsidR="00386082" w:rsidRDefault="00386082" w:rsidP="00386082">
      <w:pPr>
        <w:pStyle w:val="Heading3"/>
        <w:rPr>
          <w:rStyle w:val="Strong"/>
          <w:b w:val="0"/>
          <w:bCs w:val="0"/>
          <w:color w:val="000000"/>
        </w:rPr>
      </w:pPr>
      <w:r>
        <w:rPr>
          <w:rStyle w:val="Strong"/>
          <w:b w:val="0"/>
          <w:bCs w:val="0"/>
          <w:color w:val="000000"/>
        </w:rPr>
        <w:t>Detailed Examination of Contradictions by Witness</w:t>
      </w:r>
    </w:p>
    <w:p w14:paraId="14D78DBB" w14:textId="77777777" w:rsidR="00472584" w:rsidRPr="00472584" w:rsidRDefault="00472584" w:rsidP="00472584"/>
    <w:p w14:paraId="43942FEF" w14:textId="47655341" w:rsidR="00386082" w:rsidRDefault="00472584" w:rsidP="00386082">
      <w:pPr>
        <w:pStyle w:val="Heading4"/>
        <w:rPr>
          <w:color w:val="000000"/>
        </w:rPr>
      </w:pPr>
      <w:r w:rsidRPr="00472584">
        <w:rPr>
          <w:rStyle w:val="Strong"/>
          <w:color w:val="000000"/>
        </w:rPr>
        <w:t>2.</w:t>
      </w:r>
      <w:r w:rsidR="00386082" w:rsidRPr="00472584">
        <w:rPr>
          <w:rStyle w:val="Strong"/>
          <w:color w:val="000000"/>
        </w:rPr>
        <w:t>1.</w:t>
      </w:r>
      <w:r w:rsidR="00386082">
        <w:rPr>
          <w:rStyle w:val="Strong"/>
          <w:b w:val="0"/>
          <w:bCs w:val="0"/>
          <w:color w:val="000000"/>
        </w:rPr>
        <w:t xml:space="preserve"> Dr Sue Galea-Singer (NHS Fife)</w:t>
      </w:r>
    </w:p>
    <w:p w14:paraId="26FFB739" w14:textId="77777777" w:rsidR="00386082" w:rsidRDefault="00386082" w:rsidP="00386082">
      <w:pPr>
        <w:pStyle w:val="NormalWeb"/>
        <w:numPr>
          <w:ilvl w:val="0"/>
          <w:numId w:val="27"/>
        </w:numPr>
        <w:rPr>
          <w:color w:val="000000"/>
        </w:rPr>
      </w:pPr>
      <w:r>
        <w:rPr>
          <w:color w:val="000000"/>
        </w:rPr>
        <w:t>Claimed that addiction treatment in Scotland begins within 24 hours, undermining the Bill’s necessity.</w:t>
      </w:r>
    </w:p>
    <w:p w14:paraId="3B24BF8D" w14:textId="77777777" w:rsidR="00386082" w:rsidRDefault="00386082" w:rsidP="00386082">
      <w:pPr>
        <w:pStyle w:val="NormalWeb"/>
        <w:numPr>
          <w:ilvl w:val="1"/>
          <w:numId w:val="27"/>
        </w:numPr>
        <w:rPr>
          <w:color w:val="000000"/>
        </w:rPr>
      </w:pPr>
      <w:r>
        <w:rPr>
          <w:rStyle w:val="Strong"/>
          <w:color w:val="000000"/>
        </w:rPr>
        <w:t>Contradiction:</w:t>
      </w:r>
      <w:r>
        <w:rPr>
          <w:rStyle w:val="apple-converted-space"/>
          <w:color w:val="000000"/>
        </w:rPr>
        <w:t> </w:t>
      </w:r>
      <w:r>
        <w:rPr>
          <w:color w:val="000000"/>
        </w:rPr>
        <w:t>This claim ignores national variability. Lived experience accounts and Public Health Scotland data show considerable waiting times.</w:t>
      </w:r>
    </w:p>
    <w:p w14:paraId="0BD566C2" w14:textId="77777777" w:rsidR="00386082" w:rsidRDefault="00386082" w:rsidP="00386082">
      <w:pPr>
        <w:pStyle w:val="NormalWeb"/>
        <w:numPr>
          <w:ilvl w:val="0"/>
          <w:numId w:val="27"/>
        </w:numPr>
        <w:rPr>
          <w:color w:val="000000"/>
        </w:rPr>
      </w:pPr>
      <w:r>
        <w:rPr>
          <w:color w:val="000000"/>
        </w:rPr>
        <w:t>Argued that rights to a second opinion and collaborative care already exist.</w:t>
      </w:r>
    </w:p>
    <w:p w14:paraId="14D3CE7C" w14:textId="77777777" w:rsidR="00386082" w:rsidRDefault="00386082" w:rsidP="00386082">
      <w:pPr>
        <w:pStyle w:val="NormalWeb"/>
        <w:numPr>
          <w:ilvl w:val="1"/>
          <w:numId w:val="27"/>
        </w:numPr>
        <w:rPr>
          <w:color w:val="000000"/>
        </w:rPr>
      </w:pPr>
      <w:r>
        <w:rPr>
          <w:rStyle w:val="Strong"/>
          <w:color w:val="000000"/>
        </w:rPr>
        <w:t>Contradiction:</w:t>
      </w:r>
      <w:r>
        <w:rPr>
          <w:rStyle w:val="apple-converted-space"/>
          <w:color w:val="000000"/>
        </w:rPr>
        <w:t> </w:t>
      </w:r>
      <w:r>
        <w:rPr>
          <w:color w:val="000000"/>
        </w:rPr>
        <w:t>Rights in practice are not enforceable or consistently applied across health boards.</w:t>
      </w:r>
    </w:p>
    <w:p w14:paraId="1CA532C1" w14:textId="77777777" w:rsidR="00386082" w:rsidRDefault="00386082" w:rsidP="00386082">
      <w:pPr>
        <w:pStyle w:val="NormalWeb"/>
        <w:numPr>
          <w:ilvl w:val="0"/>
          <w:numId w:val="27"/>
        </w:numPr>
        <w:rPr>
          <w:color w:val="000000"/>
        </w:rPr>
      </w:pPr>
      <w:r>
        <w:rPr>
          <w:color w:val="000000"/>
        </w:rPr>
        <w:t>Dismissed the Bill’s collaborative approach as unnecessary.</w:t>
      </w:r>
    </w:p>
    <w:p w14:paraId="0898E970" w14:textId="77777777" w:rsidR="00386082" w:rsidRDefault="00386082" w:rsidP="00386082">
      <w:pPr>
        <w:pStyle w:val="NormalWeb"/>
        <w:numPr>
          <w:ilvl w:val="1"/>
          <w:numId w:val="27"/>
        </w:numPr>
        <w:rPr>
          <w:color w:val="000000"/>
        </w:rPr>
      </w:pPr>
      <w:r>
        <w:rPr>
          <w:rStyle w:val="Strong"/>
          <w:color w:val="000000"/>
        </w:rPr>
        <w:t>Contradiction:</w:t>
      </w:r>
      <w:r>
        <w:rPr>
          <w:rStyle w:val="apple-converted-space"/>
          <w:color w:val="000000"/>
        </w:rPr>
        <w:t> </w:t>
      </w:r>
      <w:r>
        <w:rPr>
          <w:color w:val="000000"/>
        </w:rPr>
        <w:t>WHO guidelines promote enforceable rights to treatment and second opinions as good practice.</w:t>
      </w:r>
    </w:p>
    <w:p w14:paraId="6D402090" w14:textId="77777777" w:rsidR="00386082" w:rsidRDefault="00386082" w:rsidP="00386082">
      <w:pPr>
        <w:pStyle w:val="NormalWeb"/>
        <w:numPr>
          <w:ilvl w:val="0"/>
          <w:numId w:val="27"/>
        </w:numPr>
        <w:rPr>
          <w:color w:val="000000"/>
        </w:rPr>
      </w:pPr>
      <w:r>
        <w:rPr>
          <w:color w:val="000000"/>
        </w:rPr>
        <w:t>Warned about confusion between MAT 24-hour goals and the Bill’s three-week access.</w:t>
      </w:r>
    </w:p>
    <w:p w14:paraId="502E1AF7" w14:textId="77777777" w:rsidR="00386082" w:rsidRDefault="00386082" w:rsidP="00386082">
      <w:pPr>
        <w:pStyle w:val="NormalWeb"/>
        <w:numPr>
          <w:ilvl w:val="1"/>
          <w:numId w:val="27"/>
        </w:numPr>
        <w:rPr>
          <w:color w:val="000000"/>
        </w:rPr>
      </w:pPr>
      <w:r>
        <w:rPr>
          <w:rStyle w:val="Strong"/>
          <w:color w:val="000000"/>
        </w:rPr>
        <w:t>Myth:</w:t>
      </w:r>
      <w:r>
        <w:rPr>
          <w:rStyle w:val="apple-converted-space"/>
          <w:color w:val="000000"/>
        </w:rPr>
        <w:t> </w:t>
      </w:r>
      <w:r>
        <w:rPr>
          <w:color w:val="000000"/>
        </w:rPr>
        <w:t>This is a false dichotomy. The Bill sets an upper limit—not a delay—and supports existing rapid-access models.</w:t>
      </w:r>
    </w:p>
    <w:p w14:paraId="13CD49BA" w14:textId="3AC254A4" w:rsidR="00386082" w:rsidRDefault="00472584" w:rsidP="00386082">
      <w:pPr>
        <w:pStyle w:val="Heading4"/>
        <w:rPr>
          <w:color w:val="000000"/>
        </w:rPr>
      </w:pPr>
      <w:r w:rsidRPr="00472584">
        <w:rPr>
          <w:rStyle w:val="Strong"/>
          <w:color w:val="000000"/>
        </w:rPr>
        <w:t>2.</w:t>
      </w:r>
      <w:r w:rsidR="00386082" w:rsidRPr="00472584">
        <w:rPr>
          <w:rStyle w:val="Strong"/>
          <w:color w:val="000000"/>
        </w:rPr>
        <w:t>2</w:t>
      </w:r>
      <w:r w:rsidR="00386082">
        <w:rPr>
          <w:rStyle w:val="Strong"/>
          <w:b w:val="0"/>
          <w:bCs w:val="0"/>
          <w:color w:val="000000"/>
        </w:rPr>
        <w:t xml:space="preserve">. Eddie </w:t>
      </w:r>
      <w:proofErr w:type="spellStart"/>
      <w:r w:rsidR="00386082">
        <w:rPr>
          <w:rStyle w:val="Strong"/>
          <w:b w:val="0"/>
          <w:bCs w:val="0"/>
          <w:color w:val="000000"/>
        </w:rPr>
        <w:t>Follan</w:t>
      </w:r>
      <w:proofErr w:type="spellEnd"/>
      <w:r w:rsidR="00386082">
        <w:rPr>
          <w:rStyle w:val="Strong"/>
          <w:b w:val="0"/>
          <w:bCs w:val="0"/>
          <w:color w:val="000000"/>
        </w:rPr>
        <w:t xml:space="preserve"> (COSLA)</w:t>
      </w:r>
    </w:p>
    <w:p w14:paraId="45922FCC" w14:textId="77777777" w:rsidR="00386082" w:rsidRDefault="00386082" w:rsidP="00386082">
      <w:pPr>
        <w:pStyle w:val="NormalWeb"/>
        <w:numPr>
          <w:ilvl w:val="0"/>
          <w:numId w:val="28"/>
        </w:numPr>
        <w:rPr>
          <w:color w:val="000000"/>
        </w:rPr>
      </w:pPr>
      <w:r>
        <w:rPr>
          <w:color w:val="000000"/>
        </w:rPr>
        <w:t>Claimed the Bill was overly medicalised and misaligned with MAT standards.</w:t>
      </w:r>
    </w:p>
    <w:p w14:paraId="14408D0A" w14:textId="77777777" w:rsidR="00386082" w:rsidRDefault="00386082" w:rsidP="00386082">
      <w:pPr>
        <w:pStyle w:val="NormalWeb"/>
        <w:numPr>
          <w:ilvl w:val="1"/>
          <w:numId w:val="28"/>
        </w:numPr>
        <w:rPr>
          <w:color w:val="000000"/>
        </w:rPr>
      </w:pPr>
      <w:r>
        <w:rPr>
          <w:rStyle w:val="Strong"/>
          <w:color w:val="000000"/>
        </w:rPr>
        <w:t>Contradiction:</w:t>
      </w:r>
      <w:r>
        <w:rPr>
          <w:rStyle w:val="apple-converted-space"/>
          <w:color w:val="000000"/>
        </w:rPr>
        <w:t> </w:t>
      </w:r>
      <w:r>
        <w:rPr>
          <w:color w:val="000000"/>
        </w:rPr>
        <w:t>The Bill explicitly allows harm reduction, psychosocial, and residential options.</w:t>
      </w:r>
    </w:p>
    <w:p w14:paraId="0B6F69A4" w14:textId="77777777" w:rsidR="00386082" w:rsidRDefault="00386082" w:rsidP="00386082">
      <w:pPr>
        <w:pStyle w:val="NormalWeb"/>
        <w:numPr>
          <w:ilvl w:val="0"/>
          <w:numId w:val="28"/>
        </w:numPr>
        <w:rPr>
          <w:color w:val="000000"/>
        </w:rPr>
      </w:pPr>
      <w:r>
        <w:rPr>
          <w:color w:val="000000"/>
        </w:rPr>
        <w:t>Argued that social determinants should be the focus.</w:t>
      </w:r>
    </w:p>
    <w:p w14:paraId="4C34641C" w14:textId="77777777" w:rsidR="00386082" w:rsidRDefault="00386082" w:rsidP="00386082">
      <w:pPr>
        <w:pStyle w:val="NormalWeb"/>
        <w:numPr>
          <w:ilvl w:val="1"/>
          <w:numId w:val="28"/>
        </w:numPr>
        <w:rPr>
          <w:color w:val="000000"/>
        </w:rPr>
      </w:pPr>
      <w:r>
        <w:rPr>
          <w:rStyle w:val="Strong"/>
          <w:color w:val="000000"/>
        </w:rPr>
        <w:t>Contradiction:</w:t>
      </w:r>
      <w:r>
        <w:rPr>
          <w:rStyle w:val="apple-converted-space"/>
          <w:color w:val="000000"/>
        </w:rPr>
        <w:t> </w:t>
      </w:r>
      <w:r>
        <w:rPr>
          <w:color w:val="000000"/>
        </w:rPr>
        <w:t>WHO and UNODC agree that addressing medical treatment access is essential in parallel with social reform.</w:t>
      </w:r>
    </w:p>
    <w:p w14:paraId="10F17478" w14:textId="77777777" w:rsidR="00386082" w:rsidRDefault="00386082" w:rsidP="00386082">
      <w:pPr>
        <w:pStyle w:val="NormalWeb"/>
        <w:numPr>
          <w:ilvl w:val="0"/>
          <w:numId w:val="28"/>
        </w:numPr>
        <w:rPr>
          <w:color w:val="000000"/>
        </w:rPr>
      </w:pPr>
      <w:r>
        <w:rPr>
          <w:color w:val="000000"/>
        </w:rPr>
        <w:t>Asserted that treatment rights would strain underfunded services.</w:t>
      </w:r>
    </w:p>
    <w:p w14:paraId="1A0DE175" w14:textId="77777777" w:rsidR="00386082" w:rsidRDefault="00386082" w:rsidP="00386082">
      <w:pPr>
        <w:pStyle w:val="NormalWeb"/>
        <w:numPr>
          <w:ilvl w:val="1"/>
          <w:numId w:val="28"/>
        </w:numPr>
        <w:rPr>
          <w:color w:val="000000"/>
        </w:rPr>
      </w:pPr>
      <w:r>
        <w:rPr>
          <w:rStyle w:val="Strong"/>
          <w:color w:val="000000"/>
        </w:rPr>
        <w:t>Myth:</w:t>
      </w:r>
      <w:r>
        <w:rPr>
          <w:rStyle w:val="apple-converted-space"/>
          <w:color w:val="000000"/>
        </w:rPr>
        <w:t> </w:t>
      </w:r>
      <w:r>
        <w:rPr>
          <w:color w:val="000000"/>
        </w:rPr>
        <w:t>International examples (Portugal, Switzerland) show that legislated rights drive service investment.</w:t>
      </w:r>
    </w:p>
    <w:p w14:paraId="218F1262" w14:textId="4B2836CE" w:rsidR="00386082" w:rsidRDefault="00472584" w:rsidP="00386082">
      <w:pPr>
        <w:pStyle w:val="Heading4"/>
        <w:rPr>
          <w:color w:val="000000"/>
        </w:rPr>
      </w:pPr>
      <w:r w:rsidRPr="00472584">
        <w:rPr>
          <w:rStyle w:val="Strong"/>
          <w:color w:val="000000"/>
        </w:rPr>
        <w:lastRenderedPageBreak/>
        <w:t>2.</w:t>
      </w:r>
      <w:r w:rsidR="00386082" w:rsidRPr="00472584">
        <w:rPr>
          <w:rStyle w:val="Strong"/>
          <w:color w:val="000000"/>
        </w:rPr>
        <w:t>3.</w:t>
      </w:r>
      <w:r w:rsidR="00386082">
        <w:rPr>
          <w:rStyle w:val="Strong"/>
          <w:b w:val="0"/>
          <w:bCs w:val="0"/>
          <w:color w:val="000000"/>
        </w:rPr>
        <w:t xml:space="preserve"> Dr Flora Ogilvie (NHS Lothian)</w:t>
      </w:r>
    </w:p>
    <w:p w14:paraId="08C0FB05" w14:textId="77777777" w:rsidR="00386082" w:rsidRDefault="00386082" w:rsidP="00386082">
      <w:pPr>
        <w:pStyle w:val="NormalWeb"/>
        <w:numPr>
          <w:ilvl w:val="0"/>
          <w:numId w:val="29"/>
        </w:numPr>
        <w:rPr>
          <w:color w:val="000000"/>
        </w:rPr>
      </w:pPr>
      <w:r>
        <w:rPr>
          <w:color w:val="000000"/>
        </w:rPr>
        <w:t>Claimed the Bill might increase stigma by singling out addiction.</w:t>
      </w:r>
    </w:p>
    <w:p w14:paraId="6E6A91E1" w14:textId="77777777" w:rsidR="00386082" w:rsidRDefault="00386082" w:rsidP="00386082">
      <w:pPr>
        <w:pStyle w:val="NormalWeb"/>
        <w:numPr>
          <w:ilvl w:val="1"/>
          <w:numId w:val="29"/>
        </w:numPr>
        <w:rPr>
          <w:color w:val="000000"/>
        </w:rPr>
      </w:pPr>
      <w:r>
        <w:rPr>
          <w:rStyle w:val="Strong"/>
          <w:color w:val="000000"/>
        </w:rPr>
        <w:t>Contradiction:</w:t>
      </w:r>
      <w:r>
        <w:rPr>
          <w:rStyle w:val="apple-converted-space"/>
          <w:color w:val="000000"/>
        </w:rPr>
        <w:t> </w:t>
      </w:r>
      <w:r>
        <w:rPr>
          <w:color w:val="000000"/>
        </w:rPr>
        <w:t>Rights-based framing has been shown to</w:t>
      </w:r>
      <w:r>
        <w:rPr>
          <w:rStyle w:val="apple-converted-space"/>
          <w:color w:val="000000"/>
        </w:rPr>
        <w:t> </w:t>
      </w:r>
      <w:r>
        <w:rPr>
          <w:rStyle w:val="Strong"/>
          <w:color w:val="000000"/>
        </w:rPr>
        <w:t>reduce</w:t>
      </w:r>
      <w:r>
        <w:rPr>
          <w:rStyle w:val="apple-converted-space"/>
          <w:color w:val="000000"/>
        </w:rPr>
        <w:t> </w:t>
      </w:r>
      <w:r>
        <w:rPr>
          <w:color w:val="000000"/>
        </w:rPr>
        <w:t>stigma by establishing parity with other health conditions.</w:t>
      </w:r>
    </w:p>
    <w:p w14:paraId="096B653E" w14:textId="77777777" w:rsidR="00386082" w:rsidRDefault="00386082" w:rsidP="00386082">
      <w:pPr>
        <w:pStyle w:val="NormalWeb"/>
        <w:numPr>
          <w:ilvl w:val="0"/>
          <w:numId w:val="29"/>
        </w:numPr>
        <w:rPr>
          <w:color w:val="000000"/>
        </w:rPr>
      </w:pPr>
      <w:r>
        <w:rPr>
          <w:color w:val="000000"/>
        </w:rPr>
        <w:t>Suggested existing rights frameworks make the Bill redundant.</w:t>
      </w:r>
    </w:p>
    <w:p w14:paraId="7817C2C7" w14:textId="77777777" w:rsidR="00386082" w:rsidRDefault="00386082" w:rsidP="00386082">
      <w:pPr>
        <w:pStyle w:val="NormalWeb"/>
        <w:numPr>
          <w:ilvl w:val="1"/>
          <w:numId w:val="29"/>
        </w:numPr>
        <w:rPr>
          <w:color w:val="000000"/>
        </w:rPr>
      </w:pPr>
      <w:r>
        <w:rPr>
          <w:rStyle w:val="Strong"/>
          <w:color w:val="000000"/>
        </w:rPr>
        <w:t>Myth:</w:t>
      </w:r>
      <w:r>
        <w:rPr>
          <w:rStyle w:val="apple-converted-space"/>
          <w:color w:val="000000"/>
        </w:rPr>
        <w:t> </w:t>
      </w:r>
      <w:r>
        <w:rPr>
          <w:color w:val="000000"/>
        </w:rPr>
        <w:t>No binding right currently guarantees timely access to addiction treatment in Scotland.</w:t>
      </w:r>
    </w:p>
    <w:p w14:paraId="42984288" w14:textId="71DA92C3" w:rsidR="00386082" w:rsidRDefault="00472584" w:rsidP="00386082">
      <w:pPr>
        <w:pStyle w:val="Heading4"/>
        <w:rPr>
          <w:color w:val="000000"/>
        </w:rPr>
      </w:pPr>
      <w:r w:rsidRPr="00472584">
        <w:rPr>
          <w:rStyle w:val="Strong"/>
          <w:color w:val="000000"/>
        </w:rPr>
        <w:t>2.</w:t>
      </w:r>
      <w:r w:rsidR="00386082" w:rsidRPr="00472584">
        <w:rPr>
          <w:rStyle w:val="Strong"/>
          <w:color w:val="000000"/>
        </w:rPr>
        <w:t>4.</w:t>
      </w:r>
      <w:r w:rsidR="00386082">
        <w:rPr>
          <w:rStyle w:val="Strong"/>
          <w:b w:val="0"/>
          <w:bCs w:val="0"/>
          <w:color w:val="000000"/>
        </w:rPr>
        <w:t xml:space="preserve"> Gillian Robertson (Aberdeenshire HSCP)</w:t>
      </w:r>
    </w:p>
    <w:p w14:paraId="663D2702" w14:textId="77777777" w:rsidR="00386082" w:rsidRDefault="00386082" w:rsidP="00386082">
      <w:pPr>
        <w:pStyle w:val="NormalWeb"/>
        <w:numPr>
          <w:ilvl w:val="0"/>
          <w:numId w:val="30"/>
        </w:numPr>
        <w:rPr>
          <w:color w:val="000000"/>
        </w:rPr>
      </w:pPr>
      <w:r>
        <w:rPr>
          <w:color w:val="000000"/>
        </w:rPr>
        <w:t>Warned that the Bill would jeopardise multidisciplinary practice.</w:t>
      </w:r>
    </w:p>
    <w:p w14:paraId="530E5C21" w14:textId="77777777" w:rsidR="00386082" w:rsidRDefault="00386082" w:rsidP="00386082">
      <w:pPr>
        <w:pStyle w:val="NormalWeb"/>
        <w:numPr>
          <w:ilvl w:val="1"/>
          <w:numId w:val="30"/>
        </w:numPr>
        <w:rPr>
          <w:color w:val="000000"/>
        </w:rPr>
      </w:pPr>
      <w:r>
        <w:rPr>
          <w:rStyle w:val="Strong"/>
          <w:color w:val="000000"/>
        </w:rPr>
        <w:t>Contradiction:</w:t>
      </w:r>
      <w:r>
        <w:rPr>
          <w:rStyle w:val="apple-converted-space"/>
          <w:color w:val="000000"/>
        </w:rPr>
        <w:t> </w:t>
      </w:r>
      <w:r>
        <w:rPr>
          <w:color w:val="000000"/>
        </w:rPr>
        <w:t>Legal rights in countries like Canada and Portugal enhanced cross-disciplinary integration.</w:t>
      </w:r>
    </w:p>
    <w:p w14:paraId="68F1471C" w14:textId="77777777" w:rsidR="00386082" w:rsidRDefault="00386082" w:rsidP="00386082">
      <w:pPr>
        <w:pStyle w:val="NormalWeb"/>
        <w:numPr>
          <w:ilvl w:val="0"/>
          <w:numId w:val="30"/>
        </w:numPr>
        <w:rPr>
          <w:color w:val="000000"/>
        </w:rPr>
      </w:pPr>
      <w:r>
        <w:rPr>
          <w:color w:val="000000"/>
        </w:rPr>
        <w:t>Said treatment determination under the Bill was too restrictive.</w:t>
      </w:r>
    </w:p>
    <w:p w14:paraId="0B41F74F" w14:textId="77777777" w:rsidR="00386082" w:rsidRDefault="00386082" w:rsidP="00386082">
      <w:pPr>
        <w:pStyle w:val="NormalWeb"/>
        <w:numPr>
          <w:ilvl w:val="1"/>
          <w:numId w:val="30"/>
        </w:numPr>
        <w:rPr>
          <w:color w:val="000000"/>
        </w:rPr>
      </w:pPr>
      <w:r>
        <w:rPr>
          <w:rStyle w:val="Strong"/>
          <w:color w:val="000000"/>
        </w:rPr>
        <w:t>Myth:</w:t>
      </w:r>
      <w:r>
        <w:rPr>
          <w:rStyle w:val="apple-converted-space"/>
          <w:color w:val="000000"/>
        </w:rPr>
        <w:t> </w:t>
      </w:r>
      <w:r>
        <w:rPr>
          <w:color w:val="000000"/>
        </w:rPr>
        <w:t>The Bill allows prescribing professionals from multiple roles and supports patient-driven care.</w:t>
      </w:r>
    </w:p>
    <w:p w14:paraId="7CB94805" w14:textId="77777777" w:rsidR="00386082" w:rsidRDefault="00386082" w:rsidP="00386082">
      <w:pPr>
        <w:pStyle w:val="NormalWeb"/>
        <w:numPr>
          <w:ilvl w:val="0"/>
          <w:numId w:val="30"/>
        </w:numPr>
        <w:rPr>
          <w:color w:val="000000"/>
        </w:rPr>
      </w:pPr>
      <w:r>
        <w:rPr>
          <w:color w:val="000000"/>
        </w:rPr>
        <w:t>Objected to non-NHS prescribers triggering statutory timelines.</w:t>
      </w:r>
    </w:p>
    <w:p w14:paraId="6B0CDC1A" w14:textId="77777777" w:rsidR="00386082" w:rsidRDefault="00386082" w:rsidP="00386082">
      <w:pPr>
        <w:pStyle w:val="NormalWeb"/>
        <w:numPr>
          <w:ilvl w:val="1"/>
          <w:numId w:val="30"/>
        </w:numPr>
        <w:rPr>
          <w:color w:val="000000"/>
        </w:rPr>
      </w:pPr>
      <w:r>
        <w:rPr>
          <w:rStyle w:val="Strong"/>
          <w:color w:val="000000"/>
        </w:rPr>
        <w:t>Contradiction:</w:t>
      </w:r>
      <w:r>
        <w:rPr>
          <w:rStyle w:val="apple-converted-space"/>
          <w:color w:val="000000"/>
        </w:rPr>
        <w:t> </w:t>
      </w:r>
      <w:r>
        <w:rPr>
          <w:color w:val="000000"/>
        </w:rPr>
        <w:t>Collaborative prescribing models are international best practice and already used across the NHS.</w:t>
      </w:r>
    </w:p>
    <w:p w14:paraId="6764CE0D" w14:textId="6B2E322D" w:rsidR="00386082" w:rsidRDefault="00472584" w:rsidP="00386082">
      <w:pPr>
        <w:pStyle w:val="Heading4"/>
        <w:rPr>
          <w:color w:val="000000"/>
        </w:rPr>
      </w:pPr>
      <w:r w:rsidRPr="00472584">
        <w:rPr>
          <w:rStyle w:val="Strong"/>
          <w:color w:val="000000"/>
        </w:rPr>
        <w:t>2.</w:t>
      </w:r>
      <w:r w:rsidR="00386082" w:rsidRPr="00472584">
        <w:rPr>
          <w:rStyle w:val="Strong"/>
          <w:color w:val="000000"/>
        </w:rPr>
        <w:t>5</w:t>
      </w:r>
      <w:r w:rsidR="00386082">
        <w:rPr>
          <w:rStyle w:val="Strong"/>
          <w:b w:val="0"/>
          <w:bCs w:val="0"/>
          <w:color w:val="000000"/>
        </w:rPr>
        <w:t>. Liam Wells (East Ayrshire ADP)</w:t>
      </w:r>
    </w:p>
    <w:p w14:paraId="2141A543" w14:textId="77777777" w:rsidR="00386082" w:rsidRDefault="00386082" w:rsidP="00386082">
      <w:pPr>
        <w:pStyle w:val="NormalWeb"/>
        <w:numPr>
          <w:ilvl w:val="0"/>
          <w:numId w:val="31"/>
        </w:numPr>
        <w:rPr>
          <w:color w:val="000000"/>
        </w:rPr>
      </w:pPr>
      <w:r>
        <w:rPr>
          <w:color w:val="000000"/>
        </w:rPr>
        <w:t>Argued that diagnosis requirements would exclude people.</w:t>
      </w:r>
    </w:p>
    <w:p w14:paraId="6E6DBB53" w14:textId="77777777" w:rsidR="00386082" w:rsidRDefault="00386082" w:rsidP="00386082">
      <w:pPr>
        <w:pStyle w:val="NormalWeb"/>
        <w:numPr>
          <w:ilvl w:val="1"/>
          <w:numId w:val="31"/>
        </w:numPr>
        <w:rPr>
          <w:color w:val="000000"/>
        </w:rPr>
      </w:pPr>
      <w:r>
        <w:rPr>
          <w:rStyle w:val="Strong"/>
          <w:color w:val="000000"/>
        </w:rPr>
        <w:t>Contradiction:</w:t>
      </w:r>
      <w:r>
        <w:rPr>
          <w:rStyle w:val="apple-converted-space"/>
          <w:color w:val="000000"/>
        </w:rPr>
        <w:t> </w:t>
      </w:r>
      <w:r>
        <w:rPr>
          <w:color w:val="000000"/>
        </w:rPr>
        <w:t>Portugal’s legal system integrates early-stage, non-diagnostic interventions under a treatment rights umbrella.</w:t>
      </w:r>
    </w:p>
    <w:p w14:paraId="02B86401" w14:textId="77777777" w:rsidR="00386082" w:rsidRDefault="00386082" w:rsidP="00386082">
      <w:pPr>
        <w:pStyle w:val="NormalWeb"/>
        <w:numPr>
          <w:ilvl w:val="0"/>
          <w:numId w:val="31"/>
        </w:numPr>
        <w:rPr>
          <w:color w:val="000000"/>
        </w:rPr>
      </w:pPr>
      <w:r>
        <w:rPr>
          <w:color w:val="000000"/>
        </w:rPr>
        <w:t>Claimed trauma-informed care is absent from the Bill.</w:t>
      </w:r>
    </w:p>
    <w:p w14:paraId="76E12FC9" w14:textId="77777777" w:rsidR="00386082" w:rsidRDefault="00386082" w:rsidP="00386082">
      <w:pPr>
        <w:pStyle w:val="NormalWeb"/>
        <w:numPr>
          <w:ilvl w:val="1"/>
          <w:numId w:val="31"/>
        </w:numPr>
        <w:rPr>
          <w:color w:val="000000"/>
        </w:rPr>
      </w:pPr>
      <w:r>
        <w:rPr>
          <w:rStyle w:val="Strong"/>
          <w:color w:val="000000"/>
        </w:rPr>
        <w:t>Contradiction:</w:t>
      </w:r>
      <w:r>
        <w:rPr>
          <w:rStyle w:val="apple-converted-space"/>
          <w:color w:val="000000"/>
        </w:rPr>
        <w:t> </w:t>
      </w:r>
      <w:r>
        <w:rPr>
          <w:color w:val="000000"/>
        </w:rPr>
        <w:t>Trauma-informed language and collaborative principles are embedded; implementation detail is secondary legislation.</w:t>
      </w:r>
    </w:p>
    <w:p w14:paraId="37F31F6B" w14:textId="77777777" w:rsidR="00386082" w:rsidRDefault="00386082" w:rsidP="00386082">
      <w:pPr>
        <w:pStyle w:val="NormalWeb"/>
        <w:numPr>
          <w:ilvl w:val="0"/>
          <w:numId w:val="31"/>
        </w:numPr>
        <w:rPr>
          <w:color w:val="000000"/>
        </w:rPr>
      </w:pPr>
      <w:r>
        <w:rPr>
          <w:color w:val="000000"/>
        </w:rPr>
        <w:t>Downplayed legal advocacy as unnecessary.</w:t>
      </w:r>
    </w:p>
    <w:p w14:paraId="05091DC6" w14:textId="77777777" w:rsidR="00386082" w:rsidRDefault="00386082" w:rsidP="00386082">
      <w:pPr>
        <w:pStyle w:val="NormalWeb"/>
        <w:numPr>
          <w:ilvl w:val="1"/>
          <w:numId w:val="31"/>
        </w:numPr>
        <w:rPr>
          <w:color w:val="000000"/>
        </w:rPr>
      </w:pPr>
      <w:r>
        <w:rPr>
          <w:rStyle w:val="Strong"/>
          <w:color w:val="000000"/>
        </w:rPr>
        <w:t>Myth:</w:t>
      </w:r>
      <w:r>
        <w:rPr>
          <w:rStyle w:val="apple-converted-space"/>
          <w:color w:val="000000"/>
        </w:rPr>
        <w:t> </w:t>
      </w:r>
      <w:r>
        <w:rPr>
          <w:color w:val="000000"/>
        </w:rPr>
        <w:t>Advocacy is a cornerstone of WHO-aligned, rights-based care. The Bill enhances—not replaces—existing advocacy efforts.</w:t>
      </w:r>
    </w:p>
    <w:p w14:paraId="49C7D67F" w14:textId="0B5744C8" w:rsidR="00386082" w:rsidRDefault="00472584" w:rsidP="00386082">
      <w:pPr>
        <w:pStyle w:val="Heading4"/>
        <w:rPr>
          <w:color w:val="000000"/>
        </w:rPr>
      </w:pPr>
      <w:r w:rsidRPr="00472584">
        <w:rPr>
          <w:rStyle w:val="Strong"/>
          <w:color w:val="000000"/>
        </w:rPr>
        <w:t xml:space="preserve">2. </w:t>
      </w:r>
      <w:r w:rsidR="00386082" w:rsidRPr="00472584">
        <w:rPr>
          <w:rStyle w:val="Strong"/>
          <w:color w:val="000000"/>
        </w:rPr>
        <w:t>6.</w:t>
      </w:r>
      <w:r w:rsidR="00386082">
        <w:rPr>
          <w:rStyle w:val="Strong"/>
          <w:b w:val="0"/>
          <w:bCs w:val="0"/>
          <w:color w:val="000000"/>
        </w:rPr>
        <w:t xml:space="preserve"> Kelda Gaffney (Glasgow ADP)</w:t>
      </w:r>
    </w:p>
    <w:p w14:paraId="127CAE5D" w14:textId="77777777" w:rsidR="00386082" w:rsidRDefault="00386082" w:rsidP="00386082">
      <w:pPr>
        <w:pStyle w:val="NormalWeb"/>
        <w:numPr>
          <w:ilvl w:val="0"/>
          <w:numId w:val="32"/>
        </w:numPr>
        <w:rPr>
          <w:color w:val="000000"/>
        </w:rPr>
      </w:pPr>
      <w:r>
        <w:rPr>
          <w:color w:val="000000"/>
        </w:rPr>
        <w:t>Denied seeing evidence that people are denied treatment.</w:t>
      </w:r>
    </w:p>
    <w:p w14:paraId="5439F2A9" w14:textId="77777777" w:rsidR="00386082" w:rsidRDefault="00386082" w:rsidP="00386082">
      <w:pPr>
        <w:pStyle w:val="NormalWeb"/>
        <w:numPr>
          <w:ilvl w:val="1"/>
          <w:numId w:val="32"/>
        </w:numPr>
        <w:rPr>
          <w:color w:val="000000"/>
        </w:rPr>
      </w:pPr>
      <w:r>
        <w:rPr>
          <w:rStyle w:val="Strong"/>
          <w:color w:val="000000"/>
        </w:rPr>
        <w:t>Contradiction:</w:t>
      </w:r>
      <w:r>
        <w:rPr>
          <w:rStyle w:val="apple-converted-space"/>
          <w:color w:val="000000"/>
        </w:rPr>
        <w:t> </w:t>
      </w:r>
      <w:r>
        <w:rPr>
          <w:color w:val="000000"/>
        </w:rPr>
        <w:t>This contradicts Public Health Scotland reports and lived experience testimony.</w:t>
      </w:r>
    </w:p>
    <w:p w14:paraId="4E1F252B" w14:textId="77777777" w:rsidR="00386082" w:rsidRDefault="00386082" w:rsidP="00386082">
      <w:pPr>
        <w:pStyle w:val="NormalWeb"/>
        <w:numPr>
          <w:ilvl w:val="0"/>
          <w:numId w:val="32"/>
        </w:numPr>
        <w:rPr>
          <w:color w:val="000000"/>
        </w:rPr>
      </w:pPr>
      <w:r>
        <w:rPr>
          <w:color w:val="000000"/>
        </w:rPr>
        <w:t>Framed diagnosis as stigmatising and exclusionary.</w:t>
      </w:r>
    </w:p>
    <w:p w14:paraId="1BE1D26B" w14:textId="77777777" w:rsidR="00386082" w:rsidRDefault="00386082" w:rsidP="00386082">
      <w:pPr>
        <w:pStyle w:val="NormalWeb"/>
        <w:numPr>
          <w:ilvl w:val="1"/>
          <w:numId w:val="32"/>
        </w:numPr>
        <w:rPr>
          <w:color w:val="000000"/>
        </w:rPr>
      </w:pPr>
      <w:r>
        <w:rPr>
          <w:rStyle w:val="Strong"/>
          <w:color w:val="000000"/>
        </w:rPr>
        <w:t>Myth:</w:t>
      </w:r>
      <w:r>
        <w:rPr>
          <w:rStyle w:val="apple-converted-space"/>
          <w:color w:val="000000"/>
        </w:rPr>
        <w:t> </w:t>
      </w:r>
      <w:r>
        <w:rPr>
          <w:color w:val="000000"/>
        </w:rPr>
        <w:t>Diagnosis is not required for all treatments. The Bill allows voluntary engagement at all stages.</w:t>
      </w:r>
    </w:p>
    <w:p w14:paraId="415206A6" w14:textId="77777777" w:rsidR="00386082" w:rsidRDefault="00386082" w:rsidP="00386082">
      <w:pPr>
        <w:pStyle w:val="NormalWeb"/>
        <w:numPr>
          <w:ilvl w:val="0"/>
          <w:numId w:val="32"/>
        </w:numPr>
        <w:rPr>
          <w:color w:val="000000"/>
        </w:rPr>
      </w:pPr>
      <w:r>
        <w:rPr>
          <w:color w:val="000000"/>
        </w:rPr>
        <w:t>Argued the Bill could unravel trauma-informed and MAT standard progress.</w:t>
      </w:r>
    </w:p>
    <w:p w14:paraId="02D5D57E" w14:textId="77777777" w:rsidR="00386082" w:rsidRDefault="00386082" w:rsidP="00386082">
      <w:pPr>
        <w:pStyle w:val="NormalWeb"/>
        <w:numPr>
          <w:ilvl w:val="1"/>
          <w:numId w:val="32"/>
        </w:numPr>
        <w:rPr>
          <w:color w:val="000000"/>
        </w:rPr>
      </w:pPr>
      <w:r>
        <w:rPr>
          <w:rStyle w:val="Strong"/>
          <w:color w:val="000000"/>
        </w:rPr>
        <w:t>Contradiction:</w:t>
      </w:r>
      <w:r>
        <w:rPr>
          <w:rStyle w:val="apple-converted-space"/>
          <w:color w:val="000000"/>
        </w:rPr>
        <w:t> </w:t>
      </w:r>
      <w:r>
        <w:rPr>
          <w:color w:val="000000"/>
        </w:rPr>
        <w:t>Legal frameworks in countries like Ireland show rights legislation strengthens standards and access.</w:t>
      </w:r>
    </w:p>
    <w:p w14:paraId="606BE550" w14:textId="77777777" w:rsidR="00386082" w:rsidRDefault="00386082" w:rsidP="00386082">
      <w:pPr>
        <w:pStyle w:val="NormalWeb"/>
        <w:numPr>
          <w:ilvl w:val="0"/>
          <w:numId w:val="32"/>
        </w:numPr>
        <w:rPr>
          <w:color w:val="000000"/>
        </w:rPr>
      </w:pPr>
      <w:r>
        <w:rPr>
          <w:color w:val="000000"/>
        </w:rPr>
        <w:t>Dismissed funding flexibility from legal duties.</w:t>
      </w:r>
    </w:p>
    <w:p w14:paraId="26492427" w14:textId="77777777" w:rsidR="00386082" w:rsidRDefault="00386082" w:rsidP="00386082">
      <w:pPr>
        <w:pStyle w:val="NormalWeb"/>
        <w:numPr>
          <w:ilvl w:val="1"/>
          <w:numId w:val="32"/>
        </w:numPr>
        <w:rPr>
          <w:color w:val="000000"/>
        </w:rPr>
      </w:pPr>
      <w:r>
        <w:rPr>
          <w:rStyle w:val="Strong"/>
          <w:color w:val="000000"/>
        </w:rPr>
        <w:t>Contradiction:</w:t>
      </w:r>
      <w:r>
        <w:rPr>
          <w:rStyle w:val="apple-converted-space"/>
          <w:color w:val="000000"/>
        </w:rPr>
        <w:t> </w:t>
      </w:r>
      <w:r>
        <w:rPr>
          <w:color w:val="000000"/>
        </w:rPr>
        <w:t>International experience shows legal mandates support increased funding via ring-fencing.</w:t>
      </w:r>
    </w:p>
    <w:p w14:paraId="4BBDEF01" w14:textId="493EE600" w:rsidR="0059536B" w:rsidRPr="0059536B" w:rsidRDefault="0059536B" w:rsidP="0059536B">
      <w:pPr>
        <w:pStyle w:val="NormalWeb"/>
        <w:ind w:left="1080"/>
        <w:rPr>
          <w:color w:val="000000"/>
        </w:rPr>
      </w:pPr>
    </w:p>
    <w:p w14:paraId="1C2613F0" w14:textId="5E2F1CE7" w:rsidR="0059536B" w:rsidRDefault="00472584" w:rsidP="0059536B">
      <w:pPr>
        <w:pStyle w:val="Heading3"/>
        <w:rPr>
          <w:color w:val="000000"/>
        </w:rPr>
      </w:pPr>
      <w:r w:rsidRPr="00472584">
        <w:rPr>
          <w:rStyle w:val="Strong"/>
          <w:color w:val="000000"/>
        </w:rPr>
        <w:lastRenderedPageBreak/>
        <w:t>2.</w:t>
      </w:r>
      <w:r w:rsidR="0059536B" w:rsidRPr="00472584">
        <w:rPr>
          <w:rStyle w:val="Strong"/>
          <w:color w:val="000000"/>
        </w:rPr>
        <w:t>7.</w:t>
      </w:r>
      <w:r w:rsidR="0059536B">
        <w:rPr>
          <w:rStyle w:val="Strong"/>
          <w:b w:val="0"/>
          <w:bCs w:val="0"/>
          <w:color w:val="000000"/>
        </w:rPr>
        <w:t xml:space="preserve"> </w:t>
      </w:r>
      <w:r w:rsidR="0059536B">
        <w:rPr>
          <w:rStyle w:val="Strong"/>
          <w:b w:val="0"/>
          <w:bCs w:val="0"/>
          <w:color w:val="000000"/>
        </w:rPr>
        <w:t>Pamela Dudek (Dundee ADP) – Additional Contradictions and Myths</w:t>
      </w:r>
    </w:p>
    <w:p w14:paraId="7BD7AC2F" w14:textId="77777777" w:rsidR="0059536B" w:rsidRDefault="0059536B" w:rsidP="0059536B">
      <w:pPr>
        <w:pStyle w:val="Heading4"/>
        <w:rPr>
          <w:color w:val="000000"/>
        </w:rPr>
      </w:pPr>
      <w:r>
        <w:rPr>
          <w:rStyle w:val="Strong"/>
          <w:b w:val="0"/>
          <w:bCs w:val="0"/>
          <w:color w:val="000000"/>
        </w:rPr>
        <w:t>1. Undermining the Need for Legal Guarantees</w:t>
      </w:r>
    </w:p>
    <w:p w14:paraId="1BF58AA7" w14:textId="77777777" w:rsidR="0059536B" w:rsidRDefault="0059536B" w:rsidP="0059536B">
      <w:pPr>
        <w:numPr>
          <w:ilvl w:val="0"/>
          <w:numId w:val="35"/>
        </w:numPr>
        <w:spacing w:before="100" w:beforeAutospacing="1" w:after="100" w:afterAutospacing="1" w:line="240" w:lineRule="auto"/>
        <w:rPr>
          <w:color w:val="000000"/>
        </w:rPr>
      </w:pPr>
      <w:r>
        <w:rPr>
          <w:rStyle w:val="Strong"/>
          <w:color w:val="000000"/>
        </w:rPr>
        <w:t>Claim:</w:t>
      </w:r>
      <w:r>
        <w:rPr>
          <w:rStyle w:val="apple-converted-space"/>
          <w:color w:val="000000"/>
        </w:rPr>
        <w:t> </w:t>
      </w:r>
      <w:r>
        <w:rPr>
          <w:color w:val="000000"/>
        </w:rPr>
        <w:t>Expressed uncertainty over whether the Bill would provide “leverage in the system” or if it would “help or hinder” service delivery.</w:t>
      </w:r>
    </w:p>
    <w:p w14:paraId="35D4DAA5" w14:textId="77777777" w:rsidR="0059536B" w:rsidRDefault="0059536B" w:rsidP="0059536B">
      <w:pPr>
        <w:numPr>
          <w:ilvl w:val="0"/>
          <w:numId w:val="35"/>
        </w:numPr>
        <w:spacing w:before="100" w:beforeAutospacing="1" w:after="100" w:afterAutospacing="1" w:line="240" w:lineRule="auto"/>
        <w:rPr>
          <w:color w:val="000000"/>
        </w:rPr>
      </w:pPr>
      <w:r>
        <w:rPr>
          <w:rStyle w:val="Strong"/>
          <w:color w:val="000000"/>
        </w:rPr>
        <w:t>Contradiction:</w:t>
      </w:r>
      <w:r>
        <w:rPr>
          <w:rStyle w:val="apple-converted-space"/>
          <w:color w:val="000000"/>
        </w:rPr>
        <w:t> </w:t>
      </w:r>
      <w:r>
        <w:rPr>
          <w:color w:val="000000"/>
        </w:rPr>
        <w:t>This dismisses international evidence (e.g. Portugal, Canada) showing that statutory rights improve access, integration, and outcomes. Countries that legislate access to care show measurable improvements in service accountability and user outcomes​.</w:t>
      </w:r>
    </w:p>
    <w:p w14:paraId="41D4CBB3" w14:textId="77777777" w:rsidR="0059536B" w:rsidRDefault="0059536B" w:rsidP="0059536B">
      <w:pPr>
        <w:pStyle w:val="Heading4"/>
        <w:rPr>
          <w:color w:val="000000"/>
        </w:rPr>
      </w:pPr>
      <w:r>
        <w:rPr>
          <w:rStyle w:val="Strong"/>
          <w:b w:val="0"/>
          <w:bCs w:val="0"/>
          <w:color w:val="000000"/>
        </w:rPr>
        <w:t>2. System-Capacity Mistrust</w:t>
      </w:r>
    </w:p>
    <w:p w14:paraId="1B97711D" w14:textId="77777777" w:rsidR="0059536B" w:rsidRDefault="0059536B" w:rsidP="0059536B">
      <w:pPr>
        <w:numPr>
          <w:ilvl w:val="0"/>
          <w:numId w:val="36"/>
        </w:numPr>
        <w:spacing w:before="100" w:beforeAutospacing="1" w:after="100" w:afterAutospacing="1" w:line="240" w:lineRule="auto"/>
        <w:rPr>
          <w:color w:val="000000"/>
        </w:rPr>
      </w:pPr>
      <w:r>
        <w:rPr>
          <w:rStyle w:val="Strong"/>
          <w:color w:val="000000"/>
        </w:rPr>
        <w:t>Claim:</w:t>
      </w:r>
      <w:r>
        <w:rPr>
          <w:rStyle w:val="apple-converted-space"/>
          <w:color w:val="000000"/>
        </w:rPr>
        <w:t> </w:t>
      </w:r>
      <w:r>
        <w:rPr>
          <w:color w:val="000000"/>
        </w:rPr>
        <w:t>Argued that same-day access (MAT Standard) was challenging in rural areas like Highland and Argyll, casting doubt on whether the Bill could work nationwide.</w:t>
      </w:r>
    </w:p>
    <w:p w14:paraId="1BDB2C45" w14:textId="77777777" w:rsidR="0059536B" w:rsidRDefault="0059536B" w:rsidP="0059536B">
      <w:pPr>
        <w:numPr>
          <w:ilvl w:val="0"/>
          <w:numId w:val="36"/>
        </w:numPr>
        <w:spacing w:before="100" w:beforeAutospacing="1" w:after="100" w:afterAutospacing="1" w:line="240" w:lineRule="auto"/>
        <w:rPr>
          <w:color w:val="000000"/>
        </w:rPr>
      </w:pPr>
      <w:r>
        <w:rPr>
          <w:rStyle w:val="Strong"/>
          <w:color w:val="000000"/>
        </w:rPr>
        <w:t>Contradiction:</w:t>
      </w:r>
      <w:r>
        <w:rPr>
          <w:rStyle w:val="apple-converted-space"/>
          <w:color w:val="000000"/>
        </w:rPr>
        <w:t> </w:t>
      </w:r>
      <w:r>
        <w:rPr>
          <w:color w:val="000000"/>
        </w:rPr>
        <w:t>Countries with vast rural populations (Norway, Australia) have implemented legal rights frameworks that flexibly accommodate geography via mobile units and community-based clinics. The existence of barriers is not a reason to deny rights—it’s a reason to plan effectively​.</w:t>
      </w:r>
    </w:p>
    <w:p w14:paraId="423E1886" w14:textId="77777777" w:rsidR="0059536B" w:rsidRDefault="0059536B" w:rsidP="0059536B">
      <w:pPr>
        <w:pStyle w:val="Heading4"/>
        <w:rPr>
          <w:color w:val="000000"/>
        </w:rPr>
      </w:pPr>
      <w:r>
        <w:rPr>
          <w:rStyle w:val="Strong"/>
          <w:b w:val="0"/>
          <w:bCs w:val="0"/>
          <w:color w:val="000000"/>
        </w:rPr>
        <w:t>3. Mischaracterising Access and Gatekeeping</w:t>
      </w:r>
    </w:p>
    <w:p w14:paraId="633FB521" w14:textId="77777777" w:rsidR="0059536B" w:rsidRDefault="0059536B" w:rsidP="0059536B">
      <w:pPr>
        <w:numPr>
          <w:ilvl w:val="0"/>
          <w:numId w:val="37"/>
        </w:numPr>
        <w:spacing w:before="100" w:beforeAutospacing="1" w:after="100" w:afterAutospacing="1" w:line="240" w:lineRule="auto"/>
        <w:rPr>
          <w:color w:val="000000"/>
        </w:rPr>
      </w:pPr>
      <w:r>
        <w:rPr>
          <w:rStyle w:val="Strong"/>
          <w:color w:val="000000"/>
        </w:rPr>
        <w:t>Claim:</w:t>
      </w:r>
      <w:r>
        <w:rPr>
          <w:rStyle w:val="apple-converted-space"/>
          <w:color w:val="000000"/>
        </w:rPr>
        <w:t> </w:t>
      </w:r>
      <w:r>
        <w:rPr>
          <w:color w:val="000000"/>
        </w:rPr>
        <w:t>Suggested that the Bill could “limit access” by focusing only on medicalised entry points.</w:t>
      </w:r>
    </w:p>
    <w:p w14:paraId="1E1494C6" w14:textId="77777777" w:rsidR="0059536B" w:rsidRDefault="0059536B" w:rsidP="0059536B">
      <w:pPr>
        <w:numPr>
          <w:ilvl w:val="0"/>
          <w:numId w:val="37"/>
        </w:numPr>
        <w:spacing w:before="100" w:beforeAutospacing="1" w:after="100" w:afterAutospacing="1" w:line="240" w:lineRule="auto"/>
        <w:rPr>
          <w:color w:val="000000"/>
        </w:rPr>
      </w:pPr>
      <w:r>
        <w:rPr>
          <w:rStyle w:val="Strong"/>
          <w:color w:val="000000"/>
        </w:rPr>
        <w:t>Myth:</w:t>
      </w:r>
      <w:r>
        <w:rPr>
          <w:rStyle w:val="apple-converted-space"/>
          <w:color w:val="000000"/>
        </w:rPr>
        <w:t> </w:t>
      </w:r>
      <w:r>
        <w:rPr>
          <w:color w:val="000000"/>
        </w:rPr>
        <w:t xml:space="preserve">This echoes the myth that diagnosis and clinical determination are exclusionary. </w:t>
      </w:r>
      <w:proofErr w:type="gramStart"/>
      <w:r>
        <w:rPr>
          <w:color w:val="000000"/>
        </w:rPr>
        <w:t>In reality, the</w:t>
      </w:r>
      <w:proofErr w:type="gramEnd"/>
      <w:r>
        <w:rPr>
          <w:color w:val="000000"/>
        </w:rPr>
        <w:t xml:space="preserve"> Bill allows a range of professionals to assess and respond. It ensures</w:t>
      </w:r>
      <w:r>
        <w:rPr>
          <w:rStyle w:val="apple-converted-space"/>
          <w:color w:val="000000"/>
        </w:rPr>
        <w:t> </w:t>
      </w:r>
      <w:r>
        <w:rPr>
          <w:rStyle w:val="Strong"/>
          <w:color w:val="000000"/>
        </w:rPr>
        <w:t>structured pathways</w:t>
      </w:r>
      <w:r>
        <w:rPr>
          <w:color w:val="000000"/>
        </w:rPr>
        <w:t>, not restriction​.</w:t>
      </w:r>
    </w:p>
    <w:p w14:paraId="169C24FB" w14:textId="77777777" w:rsidR="0059536B" w:rsidRDefault="0059536B" w:rsidP="0059536B">
      <w:pPr>
        <w:pStyle w:val="Heading4"/>
        <w:rPr>
          <w:color w:val="000000"/>
        </w:rPr>
      </w:pPr>
      <w:r>
        <w:rPr>
          <w:rStyle w:val="Strong"/>
          <w:b w:val="0"/>
          <w:bCs w:val="0"/>
          <w:color w:val="000000"/>
        </w:rPr>
        <w:t>4. Preference for Non-Legal Alternatives</w:t>
      </w:r>
    </w:p>
    <w:p w14:paraId="7F437BBC" w14:textId="77777777" w:rsidR="0059536B" w:rsidRDefault="0059536B" w:rsidP="0059536B">
      <w:pPr>
        <w:numPr>
          <w:ilvl w:val="0"/>
          <w:numId w:val="38"/>
        </w:numPr>
        <w:spacing w:before="100" w:beforeAutospacing="1" w:after="100" w:afterAutospacing="1" w:line="240" w:lineRule="auto"/>
        <w:rPr>
          <w:color w:val="000000"/>
        </w:rPr>
      </w:pPr>
      <w:r>
        <w:rPr>
          <w:rStyle w:val="Strong"/>
          <w:color w:val="000000"/>
        </w:rPr>
        <w:t>Claim:</w:t>
      </w:r>
      <w:r>
        <w:rPr>
          <w:rStyle w:val="apple-converted-space"/>
          <w:color w:val="000000"/>
        </w:rPr>
        <w:t> </w:t>
      </w:r>
      <w:r>
        <w:rPr>
          <w:color w:val="000000"/>
        </w:rPr>
        <w:t>Advocated for community-based charters of rights as a preferable alternative to legislation.</w:t>
      </w:r>
    </w:p>
    <w:p w14:paraId="5AEED13C" w14:textId="77777777" w:rsidR="0059536B" w:rsidRDefault="0059536B" w:rsidP="0059536B">
      <w:pPr>
        <w:numPr>
          <w:ilvl w:val="0"/>
          <w:numId w:val="38"/>
        </w:numPr>
        <w:spacing w:before="100" w:beforeAutospacing="1" w:after="100" w:afterAutospacing="1" w:line="240" w:lineRule="auto"/>
        <w:rPr>
          <w:color w:val="000000"/>
        </w:rPr>
      </w:pPr>
      <w:r>
        <w:rPr>
          <w:rStyle w:val="Strong"/>
          <w:color w:val="000000"/>
        </w:rPr>
        <w:t>Contradiction:</w:t>
      </w:r>
      <w:r>
        <w:rPr>
          <w:rStyle w:val="apple-converted-space"/>
          <w:color w:val="000000"/>
        </w:rPr>
        <w:t> </w:t>
      </w:r>
      <w:r>
        <w:rPr>
          <w:color w:val="000000"/>
        </w:rPr>
        <w:t>Charters are unenforceable. UNODC and WHO recommend statutory protections to guarantee access for vulnerable populations. Soft policy frameworks cannot ensure parity with other health conditions​.</w:t>
      </w:r>
    </w:p>
    <w:p w14:paraId="16DDC0E4" w14:textId="77777777" w:rsidR="0059536B" w:rsidRDefault="0059536B" w:rsidP="0059536B">
      <w:pPr>
        <w:pStyle w:val="Heading4"/>
        <w:rPr>
          <w:color w:val="000000"/>
        </w:rPr>
      </w:pPr>
      <w:r>
        <w:rPr>
          <w:rStyle w:val="Strong"/>
          <w:b w:val="0"/>
          <w:bCs w:val="0"/>
          <w:color w:val="000000"/>
        </w:rPr>
        <w:t>5. Overstatement of Harm in Using “Medical Language”</w:t>
      </w:r>
    </w:p>
    <w:p w14:paraId="543DB95A" w14:textId="77777777" w:rsidR="0059536B" w:rsidRDefault="0059536B" w:rsidP="0059536B">
      <w:pPr>
        <w:numPr>
          <w:ilvl w:val="0"/>
          <w:numId w:val="39"/>
        </w:numPr>
        <w:spacing w:before="100" w:beforeAutospacing="1" w:after="100" w:afterAutospacing="1" w:line="240" w:lineRule="auto"/>
        <w:rPr>
          <w:color w:val="000000"/>
        </w:rPr>
      </w:pPr>
      <w:r>
        <w:rPr>
          <w:rStyle w:val="Strong"/>
          <w:color w:val="000000"/>
        </w:rPr>
        <w:t>Claim:</w:t>
      </w:r>
      <w:r>
        <w:rPr>
          <w:rStyle w:val="apple-converted-space"/>
          <w:color w:val="000000"/>
        </w:rPr>
        <w:t> </w:t>
      </w:r>
      <w:r>
        <w:rPr>
          <w:color w:val="000000"/>
        </w:rPr>
        <w:t>Warned that the Bill’s use of “diagnosis” and “treatment” language might stigmatise people and set back community trust.</w:t>
      </w:r>
    </w:p>
    <w:p w14:paraId="5EFC9952" w14:textId="77777777" w:rsidR="0059536B" w:rsidRDefault="0059536B" w:rsidP="0059536B">
      <w:pPr>
        <w:numPr>
          <w:ilvl w:val="0"/>
          <w:numId w:val="39"/>
        </w:numPr>
        <w:spacing w:before="100" w:beforeAutospacing="1" w:after="100" w:afterAutospacing="1" w:line="240" w:lineRule="auto"/>
        <w:rPr>
          <w:color w:val="000000"/>
        </w:rPr>
      </w:pPr>
      <w:r>
        <w:rPr>
          <w:rStyle w:val="Strong"/>
          <w:color w:val="000000"/>
        </w:rPr>
        <w:t>Myth:</w:t>
      </w:r>
      <w:r>
        <w:rPr>
          <w:rStyle w:val="apple-converted-space"/>
          <w:color w:val="000000"/>
        </w:rPr>
        <w:t> </w:t>
      </w:r>
      <w:r>
        <w:rPr>
          <w:color w:val="000000"/>
        </w:rPr>
        <w:t>This mirrors the myth that medicalisation equals marginalisation. International guidance affirms that framing addiction as a treatable health condition reduces stigma by reinforcing parity of esteem with other illnesses​.</w:t>
      </w:r>
    </w:p>
    <w:p w14:paraId="71DBA925" w14:textId="77777777" w:rsidR="0059536B" w:rsidRDefault="0059536B" w:rsidP="00386082">
      <w:pPr>
        <w:pStyle w:val="NormalWeb"/>
        <w:numPr>
          <w:ilvl w:val="1"/>
          <w:numId w:val="32"/>
        </w:numPr>
        <w:rPr>
          <w:color w:val="000000"/>
        </w:rPr>
      </w:pPr>
    </w:p>
    <w:p w14:paraId="5EFCC0D6" w14:textId="77777777" w:rsidR="00386082" w:rsidRDefault="00DB30C1" w:rsidP="00386082">
      <w:pPr>
        <w:rPr>
          <w:color w:val="000000"/>
        </w:rPr>
      </w:pPr>
      <w:r>
        <w:rPr>
          <w:noProof/>
          <w:color w:val="000000"/>
        </w:rPr>
        <w:pict w14:anchorId="5B6E21F9">
          <v:rect id="_x0000_i1034" alt="" style="width:451.3pt;height:.05pt;mso-width-percent:0;mso-height-percent:0;mso-width-percent:0;mso-height-percent:0" o:hralign="center" o:hrstd="t" o:hr="t" fillcolor="#a0a0a0" stroked="f"/>
        </w:pict>
      </w:r>
    </w:p>
    <w:p w14:paraId="217EB553" w14:textId="44ABA495" w:rsidR="00386082" w:rsidRDefault="00472584" w:rsidP="00386082">
      <w:pPr>
        <w:pStyle w:val="Heading3"/>
        <w:rPr>
          <w:color w:val="000000"/>
        </w:rPr>
      </w:pPr>
      <w:r w:rsidRPr="00472584">
        <w:rPr>
          <w:rStyle w:val="Strong"/>
          <w:color w:val="000000"/>
        </w:rPr>
        <w:t>3.</w:t>
      </w:r>
      <w:r>
        <w:rPr>
          <w:rStyle w:val="Strong"/>
          <w:b w:val="0"/>
          <w:bCs w:val="0"/>
          <w:color w:val="000000"/>
        </w:rPr>
        <w:t xml:space="preserve"> </w:t>
      </w:r>
      <w:r w:rsidR="00386082">
        <w:rPr>
          <w:rStyle w:val="Strong"/>
          <w:b w:val="0"/>
          <w:bCs w:val="0"/>
          <w:color w:val="000000"/>
        </w:rPr>
        <w:t>Cross-Cutting Themes</w:t>
      </w:r>
    </w:p>
    <w:p w14:paraId="14FEF3FE" w14:textId="77777777" w:rsidR="00386082" w:rsidRDefault="00386082" w:rsidP="00386082">
      <w:pPr>
        <w:pStyle w:val="NormalWeb"/>
        <w:numPr>
          <w:ilvl w:val="0"/>
          <w:numId w:val="33"/>
        </w:numPr>
        <w:rPr>
          <w:color w:val="000000"/>
        </w:rPr>
      </w:pPr>
      <w:r>
        <w:rPr>
          <w:rStyle w:val="Strong"/>
          <w:color w:val="000000"/>
        </w:rPr>
        <w:t>Minimisation of Systemic Failures:</w:t>
      </w:r>
      <w:r>
        <w:rPr>
          <w:rStyle w:val="apple-converted-space"/>
          <w:color w:val="000000"/>
        </w:rPr>
        <w:t> </w:t>
      </w:r>
      <w:r>
        <w:rPr>
          <w:color w:val="000000"/>
        </w:rPr>
        <w:t>Several participants claimed current systems are adequate or improving, despite rising drug deaths and public dissatisfaction.</w:t>
      </w:r>
    </w:p>
    <w:p w14:paraId="13E30BA7" w14:textId="77777777" w:rsidR="00386082" w:rsidRDefault="00386082" w:rsidP="00386082">
      <w:pPr>
        <w:pStyle w:val="NormalWeb"/>
        <w:numPr>
          <w:ilvl w:val="0"/>
          <w:numId w:val="33"/>
        </w:numPr>
        <w:rPr>
          <w:color w:val="000000"/>
        </w:rPr>
      </w:pPr>
      <w:r>
        <w:rPr>
          <w:rStyle w:val="Strong"/>
          <w:color w:val="000000"/>
        </w:rPr>
        <w:t>Medicalisation Misconception:</w:t>
      </w:r>
      <w:r>
        <w:rPr>
          <w:rStyle w:val="apple-converted-space"/>
          <w:color w:val="000000"/>
        </w:rPr>
        <w:t> </w:t>
      </w:r>
      <w:r>
        <w:rPr>
          <w:color w:val="000000"/>
        </w:rPr>
        <w:t>Most criticism frames the Bill as exclusively medical. However, it promotes</w:t>
      </w:r>
      <w:r>
        <w:rPr>
          <w:rStyle w:val="apple-converted-space"/>
          <w:color w:val="000000"/>
        </w:rPr>
        <w:t> </w:t>
      </w:r>
      <w:r>
        <w:rPr>
          <w:rStyle w:val="Strong"/>
          <w:color w:val="000000"/>
        </w:rPr>
        <w:t>choice</w:t>
      </w:r>
      <w:r>
        <w:rPr>
          <w:color w:val="000000"/>
        </w:rPr>
        <w:t>, including psychosocial and harm reduction paths.</w:t>
      </w:r>
    </w:p>
    <w:p w14:paraId="0842B7E0" w14:textId="77777777" w:rsidR="00386082" w:rsidRDefault="00386082" w:rsidP="00386082">
      <w:pPr>
        <w:pStyle w:val="NormalWeb"/>
        <w:numPr>
          <w:ilvl w:val="0"/>
          <w:numId w:val="33"/>
        </w:numPr>
        <w:rPr>
          <w:color w:val="000000"/>
        </w:rPr>
      </w:pPr>
      <w:r>
        <w:rPr>
          <w:rStyle w:val="Strong"/>
          <w:color w:val="000000"/>
        </w:rPr>
        <w:t>Conflation of Complexity with Inaction:</w:t>
      </w:r>
      <w:r>
        <w:rPr>
          <w:rStyle w:val="apple-converted-space"/>
          <w:color w:val="000000"/>
        </w:rPr>
        <w:t> </w:t>
      </w:r>
      <w:r>
        <w:rPr>
          <w:color w:val="000000"/>
        </w:rPr>
        <w:t>Many argue the system is too complex for legal clarity, ignoring international evidence that legal frameworks enhance clarity and access.</w:t>
      </w:r>
    </w:p>
    <w:p w14:paraId="0294B451" w14:textId="77777777" w:rsidR="00386082" w:rsidRDefault="00DB30C1" w:rsidP="00386082">
      <w:pPr>
        <w:rPr>
          <w:color w:val="000000"/>
        </w:rPr>
      </w:pPr>
      <w:r>
        <w:rPr>
          <w:noProof/>
          <w:color w:val="000000"/>
        </w:rPr>
        <w:lastRenderedPageBreak/>
        <w:pict w14:anchorId="2B1A4246">
          <v:rect id="_x0000_i1033" alt="" style="width:451.3pt;height:.05pt;mso-width-percent:0;mso-height-percent:0;mso-width-percent:0;mso-height-percent:0" o:hralign="center" o:hrstd="t" o:hr="t" fillcolor="#a0a0a0" stroked="f"/>
        </w:pict>
      </w:r>
    </w:p>
    <w:p w14:paraId="1DD633C9" w14:textId="1823A814" w:rsidR="00386082" w:rsidRDefault="00472584" w:rsidP="00386082">
      <w:pPr>
        <w:pStyle w:val="Heading3"/>
        <w:rPr>
          <w:color w:val="000000"/>
        </w:rPr>
      </w:pPr>
      <w:r w:rsidRPr="00472584">
        <w:rPr>
          <w:rStyle w:val="Strong"/>
          <w:color w:val="000000"/>
        </w:rPr>
        <w:t>4.</w:t>
      </w:r>
      <w:r>
        <w:rPr>
          <w:rStyle w:val="Strong"/>
          <w:b w:val="0"/>
          <w:bCs w:val="0"/>
          <w:color w:val="000000"/>
        </w:rPr>
        <w:t xml:space="preserve"> </w:t>
      </w:r>
      <w:r w:rsidR="00386082">
        <w:rPr>
          <w:rStyle w:val="Strong"/>
          <w:b w:val="0"/>
          <w:bCs w:val="0"/>
          <w:color w:val="000000"/>
        </w:rPr>
        <w:t>Conclusion</w:t>
      </w:r>
    </w:p>
    <w:p w14:paraId="3D8D6DE1" w14:textId="77777777" w:rsidR="00386082" w:rsidRDefault="00386082" w:rsidP="00386082">
      <w:pPr>
        <w:pStyle w:val="NormalWeb"/>
        <w:rPr>
          <w:color w:val="000000"/>
        </w:rPr>
      </w:pPr>
      <w:r>
        <w:rPr>
          <w:color w:val="000000"/>
        </w:rPr>
        <w:t>The witnesses’ collective narrative casts doubt on the Right to Recovery Bill using arguments that contradict international health standards and the documented lived experience of people in Scotland. These misrepresentations must be directly countered to enable a fair and evidence-informed debate.</w:t>
      </w:r>
    </w:p>
    <w:p w14:paraId="75BD22A2" w14:textId="77777777" w:rsidR="00386082" w:rsidRDefault="00DB30C1" w:rsidP="00386082">
      <w:pPr>
        <w:rPr>
          <w:color w:val="000000"/>
        </w:rPr>
      </w:pPr>
      <w:r>
        <w:rPr>
          <w:noProof/>
          <w:color w:val="000000"/>
        </w:rPr>
        <w:pict w14:anchorId="296D31BA">
          <v:rect id="_x0000_i1032" alt="" style="width:451.3pt;height:.05pt;mso-width-percent:0;mso-height-percent:0;mso-width-percent:0;mso-height-percent:0" o:hralign="center" o:hrstd="t" o:hr="t" fillcolor="#a0a0a0" stroked="f"/>
        </w:pict>
      </w:r>
    </w:p>
    <w:p w14:paraId="73E68F25" w14:textId="54677583" w:rsidR="00386082" w:rsidRDefault="00472584" w:rsidP="00386082">
      <w:pPr>
        <w:pStyle w:val="Heading3"/>
        <w:rPr>
          <w:color w:val="000000"/>
        </w:rPr>
      </w:pPr>
      <w:r w:rsidRPr="00472584">
        <w:rPr>
          <w:rStyle w:val="Strong"/>
          <w:color w:val="000000"/>
        </w:rPr>
        <w:t>5.</w:t>
      </w:r>
      <w:r>
        <w:rPr>
          <w:rStyle w:val="Strong"/>
          <w:b w:val="0"/>
          <w:bCs w:val="0"/>
          <w:color w:val="000000"/>
        </w:rPr>
        <w:t xml:space="preserve"> </w:t>
      </w:r>
      <w:r w:rsidR="00386082">
        <w:rPr>
          <w:rStyle w:val="Strong"/>
          <w:b w:val="0"/>
          <w:bCs w:val="0"/>
          <w:color w:val="000000"/>
        </w:rPr>
        <w:t>Next Steps</w:t>
      </w:r>
    </w:p>
    <w:p w14:paraId="6F0E66AA" w14:textId="77777777" w:rsidR="00386082" w:rsidRDefault="00386082" w:rsidP="00386082">
      <w:pPr>
        <w:pStyle w:val="NormalWeb"/>
        <w:numPr>
          <w:ilvl w:val="0"/>
          <w:numId w:val="34"/>
        </w:numPr>
        <w:rPr>
          <w:color w:val="000000"/>
        </w:rPr>
      </w:pPr>
      <w:r>
        <w:rPr>
          <w:color w:val="000000"/>
        </w:rPr>
        <w:t>Expand public awareness of the misinformation presented.</w:t>
      </w:r>
    </w:p>
    <w:p w14:paraId="16857B13" w14:textId="77777777" w:rsidR="00386082" w:rsidRDefault="00386082" w:rsidP="00386082">
      <w:pPr>
        <w:pStyle w:val="NormalWeb"/>
        <w:numPr>
          <w:ilvl w:val="0"/>
          <w:numId w:val="34"/>
        </w:numPr>
        <w:rPr>
          <w:color w:val="000000"/>
        </w:rPr>
      </w:pPr>
      <w:r>
        <w:rPr>
          <w:color w:val="000000"/>
        </w:rPr>
        <w:t>Ensure MSPs are briefed with international evidence and myth-busting content.</w:t>
      </w:r>
    </w:p>
    <w:p w14:paraId="19CF505C" w14:textId="77777777" w:rsidR="00386082" w:rsidRDefault="00386082" w:rsidP="00386082">
      <w:pPr>
        <w:pStyle w:val="NormalWeb"/>
        <w:numPr>
          <w:ilvl w:val="0"/>
          <w:numId w:val="34"/>
        </w:numPr>
        <w:rPr>
          <w:color w:val="000000"/>
        </w:rPr>
      </w:pPr>
      <w:r>
        <w:rPr>
          <w:color w:val="000000"/>
        </w:rPr>
        <w:t>Monitor future evidence sessions and issue public corrections where needed.</w:t>
      </w:r>
    </w:p>
    <w:p w14:paraId="72ACD883" w14:textId="77777777" w:rsidR="0059536B" w:rsidRDefault="0059536B" w:rsidP="0059536B">
      <w:pPr>
        <w:pStyle w:val="NormalWeb"/>
        <w:rPr>
          <w:color w:val="000000"/>
        </w:rPr>
      </w:pPr>
    </w:p>
    <w:p w14:paraId="1D12D279" w14:textId="66682175" w:rsidR="0059536B" w:rsidRDefault="00472584" w:rsidP="0059536B">
      <w:pPr>
        <w:pStyle w:val="Heading3"/>
        <w:rPr>
          <w:color w:val="000000"/>
        </w:rPr>
      </w:pPr>
      <w:r w:rsidRPr="00472584">
        <w:rPr>
          <w:rStyle w:val="Strong"/>
          <w:color w:val="000000"/>
        </w:rPr>
        <w:t>6.</w:t>
      </w:r>
      <w:r>
        <w:rPr>
          <w:rStyle w:val="Strong"/>
          <w:b w:val="0"/>
          <w:bCs w:val="0"/>
          <w:color w:val="000000"/>
        </w:rPr>
        <w:t xml:space="preserve"> </w:t>
      </w:r>
      <w:r w:rsidR="0059536B">
        <w:rPr>
          <w:rStyle w:val="Strong"/>
          <w:b w:val="0"/>
          <w:bCs w:val="0"/>
          <w:color w:val="000000"/>
        </w:rPr>
        <w:t>MSP Contributions and Evident Biases During Committee Scrutiny</w:t>
      </w:r>
    </w:p>
    <w:p w14:paraId="7621293F" w14:textId="77777777" w:rsidR="0059536B" w:rsidRDefault="0059536B" w:rsidP="0059536B">
      <w:pPr>
        <w:spacing w:before="100" w:beforeAutospacing="1" w:after="100" w:afterAutospacing="1"/>
        <w:rPr>
          <w:color w:val="000000"/>
        </w:rPr>
      </w:pPr>
      <w:r>
        <w:rPr>
          <w:color w:val="000000"/>
        </w:rPr>
        <w:t>As part of the Stage 1 scrutiny of the</w:t>
      </w:r>
      <w:r>
        <w:rPr>
          <w:rStyle w:val="apple-converted-space"/>
          <w:color w:val="000000"/>
        </w:rPr>
        <w:t> </w:t>
      </w:r>
      <w:r>
        <w:rPr>
          <w:rStyle w:val="Strong"/>
          <w:color w:val="000000"/>
        </w:rPr>
        <w:t>Right to Addiction Recovery (Scotland) Bill</w:t>
      </w:r>
      <w:r>
        <w:rPr>
          <w:color w:val="000000"/>
        </w:rPr>
        <w:t>, Members of the Scottish Parliament (MSPs) on the</w:t>
      </w:r>
      <w:r>
        <w:rPr>
          <w:rStyle w:val="apple-converted-space"/>
          <w:color w:val="000000"/>
        </w:rPr>
        <w:t> </w:t>
      </w:r>
      <w:r>
        <w:rPr>
          <w:rStyle w:val="Strong"/>
          <w:color w:val="000000"/>
        </w:rPr>
        <w:t>Health, Social Care and Sport Committee</w:t>
      </w:r>
      <w:r>
        <w:rPr>
          <w:rStyle w:val="apple-converted-space"/>
          <w:color w:val="000000"/>
        </w:rPr>
        <w:t> </w:t>
      </w:r>
      <w:r>
        <w:rPr>
          <w:color w:val="000000"/>
        </w:rPr>
        <w:t>engaged with witnesses through questions, clarifications, and commentary. While MSPs are expected to adopt a neutral and evidence-seeking posture, a review of the official transcript reveals that several members demonstrated</w:t>
      </w:r>
      <w:r>
        <w:rPr>
          <w:rStyle w:val="apple-converted-space"/>
          <w:color w:val="000000"/>
        </w:rPr>
        <w:t> </w:t>
      </w:r>
      <w:r>
        <w:rPr>
          <w:rStyle w:val="Strong"/>
          <w:color w:val="000000"/>
        </w:rPr>
        <w:t>clear patterns of bias</w:t>
      </w:r>
      <w:r>
        <w:rPr>
          <w:color w:val="000000"/>
        </w:rPr>
        <w:t>, either</w:t>
      </w:r>
      <w:r>
        <w:rPr>
          <w:rStyle w:val="apple-converted-space"/>
          <w:color w:val="000000"/>
        </w:rPr>
        <w:t> </w:t>
      </w:r>
      <w:r>
        <w:rPr>
          <w:rStyle w:val="Strong"/>
          <w:color w:val="000000"/>
        </w:rPr>
        <w:t>in favour of or against the Bill</w:t>
      </w:r>
      <w:r>
        <w:rPr>
          <w:color w:val="000000"/>
        </w:rPr>
        <w:t>, through their language, framing, and lines of inquiry.</w:t>
      </w:r>
    </w:p>
    <w:p w14:paraId="7138460D" w14:textId="2CA80A85" w:rsidR="0059536B" w:rsidRDefault="0059536B" w:rsidP="0059536B">
      <w:pPr>
        <w:spacing w:before="100" w:beforeAutospacing="1" w:after="100" w:afterAutospacing="1"/>
        <w:rPr>
          <w:color w:val="000000"/>
        </w:rPr>
      </w:pPr>
      <w:r>
        <w:rPr>
          <w:color w:val="000000"/>
        </w:rPr>
        <w:t>This section categorises each MSP based on their</w:t>
      </w:r>
      <w:r>
        <w:rPr>
          <w:rStyle w:val="apple-converted-space"/>
          <w:color w:val="000000"/>
        </w:rPr>
        <w:t> </w:t>
      </w:r>
      <w:r>
        <w:rPr>
          <w:rStyle w:val="Strong"/>
          <w:color w:val="000000"/>
        </w:rPr>
        <w:t>direct questioning</w:t>
      </w:r>
      <w:r>
        <w:rPr>
          <w:color w:val="000000"/>
        </w:rPr>
        <w:t>,</w:t>
      </w:r>
      <w:r>
        <w:rPr>
          <w:rStyle w:val="apple-converted-space"/>
          <w:color w:val="000000"/>
        </w:rPr>
        <w:t> </w:t>
      </w:r>
      <w:r>
        <w:rPr>
          <w:rStyle w:val="Strong"/>
          <w:color w:val="000000"/>
        </w:rPr>
        <w:t>supplementary comments</w:t>
      </w:r>
      <w:r>
        <w:rPr>
          <w:color w:val="000000"/>
        </w:rPr>
        <w:t>, and</w:t>
      </w:r>
      <w:r>
        <w:rPr>
          <w:rStyle w:val="apple-converted-space"/>
          <w:color w:val="000000"/>
        </w:rPr>
        <w:t> </w:t>
      </w:r>
      <w:r>
        <w:rPr>
          <w:rStyle w:val="Strong"/>
          <w:color w:val="000000"/>
        </w:rPr>
        <w:t>overall stance</w:t>
      </w:r>
      <w:r>
        <w:rPr>
          <w:rStyle w:val="Strong"/>
          <w:color w:val="000000"/>
        </w:rPr>
        <w:t xml:space="preserve"> </w:t>
      </w:r>
      <w:r>
        <w:rPr>
          <w:color w:val="000000"/>
        </w:rPr>
        <w:t>inferred from their participation. These patterns help to contextualise the political dynamics surrounding the Bill and highlight where</w:t>
      </w:r>
      <w:r>
        <w:rPr>
          <w:rStyle w:val="apple-converted-space"/>
          <w:color w:val="000000"/>
        </w:rPr>
        <w:t> </w:t>
      </w:r>
      <w:r>
        <w:rPr>
          <w:rStyle w:val="Strong"/>
          <w:color w:val="000000"/>
        </w:rPr>
        <w:t>institutional narratives may have influenced scrutiny</w:t>
      </w:r>
      <w:r>
        <w:rPr>
          <w:color w:val="000000"/>
        </w:rPr>
        <w:t>.</w:t>
      </w:r>
    </w:p>
    <w:p w14:paraId="16E45DC8" w14:textId="77777777" w:rsidR="0059536B" w:rsidRDefault="0059536B" w:rsidP="0059536B">
      <w:pPr>
        <w:spacing w:before="100" w:beforeAutospacing="1" w:after="100" w:afterAutospacing="1"/>
        <w:rPr>
          <w:color w:val="000000"/>
        </w:rPr>
      </w:pPr>
      <w:r>
        <w:rPr>
          <w:color w:val="000000"/>
        </w:rPr>
        <w:t>Below is a validated summary of each MSP's engagement, indicating where support, scepticism, or neutrality was apparent.</w:t>
      </w:r>
    </w:p>
    <w:p w14:paraId="64460885" w14:textId="77777777" w:rsidR="0059536B" w:rsidRDefault="0059536B" w:rsidP="0059536B">
      <w:pPr>
        <w:spacing w:before="100" w:beforeAutospacing="1" w:after="100" w:afterAutospacing="1"/>
        <w:rPr>
          <w:color w:val="000000"/>
        </w:rPr>
      </w:pPr>
    </w:p>
    <w:p w14:paraId="6F185384" w14:textId="77777777" w:rsidR="0059536B" w:rsidRDefault="0059536B" w:rsidP="0059536B">
      <w:pPr>
        <w:numPr>
          <w:ilvl w:val="0"/>
          <w:numId w:val="40"/>
        </w:numPr>
        <w:spacing w:before="100" w:beforeAutospacing="1" w:after="100" w:afterAutospacing="1" w:line="240" w:lineRule="auto"/>
        <w:rPr>
          <w:color w:val="000000"/>
        </w:rPr>
      </w:pPr>
      <w:r>
        <w:rPr>
          <w:rStyle w:val="Strong"/>
          <w:color w:val="000000"/>
        </w:rPr>
        <w:t>Direct questions that reflect clear support or opposition</w:t>
      </w:r>
      <w:r>
        <w:rPr>
          <w:rStyle w:val="apple-converted-space"/>
          <w:color w:val="000000"/>
        </w:rPr>
        <w:t> </w:t>
      </w:r>
      <w:r>
        <w:rPr>
          <w:color w:val="000000"/>
        </w:rPr>
        <w:t>to the Right to Recovery (Scotland) Bill</w:t>
      </w:r>
    </w:p>
    <w:p w14:paraId="1348F1B5" w14:textId="77777777" w:rsidR="0059536B" w:rsidRDefault="0059536B" w:rsidP="0059536B">
      <w:pPr>
        <w:numPr>
          <w:ilvl w:val="0"/>
          <w:numId w:val="40"/>
        </w:numPr>
        <w:spacing w:before="100" w:beforeAutospacing="1" w:after="100" w:afterAutospacing="1" w:line="240" w:lineRule="auto"/>
        <w:rPr>
          <w:color w:val="000000"/>
        </w:rPr>
      </w:pPr>
      <w:r>
        <w:rPr>
          <w:rStyle w:val="Strong"/>
          <w:color w:val="000000"/>
        </w:rPr>
        <w:t>Supplementary comments revealing implicit bias</w:t>
      </w:r>
    </w:p>
    <w:p w14:paraId="706D5EE1" w14:textId="77777777" w:rsidR="0059536B" w:rsidRDefault="0059536B" w:rsidP="0059536B">
      <w:pPr>
        <w:numPr>
          <w:ilvl w:val="0"/>
          <w:numId w:val="40"/>
        </w:numPr>
        <w:spacing w:before="100" w:beforeAutospacing="1" w:after="100" w:afterAutospacing="1" w:line="240" w:lineRule="auto"/>
        <w:rPr>
          <w:color w:val="000000"/>
        </w:rPr>
      </w:pPr>
      <w:r>
        <w:rPr>
          <w:rStyle w:val="Strong"/>
          <w:color w:val="000000"/>
        </w:rPr>
        <w:t>Any procedural or reflective comments about the Bill, service delivery, or underlying philosophy</w:t>
      </w:r>
    </w:p>
    <w:p w14:paraId="2EDDCB6F" w14:textId="77777777" w:rsidR="0059536B" w:rsidRDefault="0059536B" w:rsidP="0059536B">
      <w:pPr>
        <w:spacing w:before="100" w:beforeAutospacing="1" w:after="100" w:afterAutospacing="1"/>
        <w:rPr>
          <w:color w:val="000000"/>
        </w:rPr>
      </w:pPr>
      <w:r>
        <w:rPr>
          <w:color w:val="000000"/>
        </w:rPr>
        <w:t>Here is a</w:t>
      </w:r>
      <w:r>
        <w:rPr>
          <w:rStyle w:val="apple-converted-space"/>
          <w:color w:val="000000"/>
        </w:rPr>
        <w:t> </w:t>
      </w:r>
      <w:r>
        <w:rPr>
          <w:rStyle w:val="Strong"/>
          <w:color w:val="000000"/>
        </w:rPr>
        <w:t>summary of MSP biases and stances</w:t>
      </w:r>
      <w:r>
        <w:rPr>
          <w:color w:val="000000"/>
        </w:rPr>
        <w:t>, now fully validated against the official report:</w:t>
      </w:r>
    </w:p>
    <w:p w14:paraId="0DD2382B" w14:textId="77777777" w:rsidR="0059536B" w:rsidRDefault="00DB30C1" w:rsidP="0059536B">
      <w:pPr>
        <w:spacing w:after="0"/>
      </w:pPr>
      <w:r>
        <w:rPr>
          <w:noProof/>
        </w:rPr>
        <w:pict w14:anchorId="2DBD9784">
          <v:rect id="_x0000_i1031" alt="" style="width:451.3pt;height:.05pt;mso-width-percent:0;mso-height-percent:0;mso-width-percent:0;mso-height-percent:0" o:hralign="center" o:hrstd="t" o:hr="t" fillcolor="#a0a0a0" stroked="f"/>
        </w:pict>
      </w:r>
    </w:p>
    <w:p w14:paraId="54C1911A" w14:textId="77777777" w:rsidR="0059536B" w:rsidRDefault="0059536B" w:rsidP="0059536B">
      <w:pPr>
        <w:pStyle w:val="Heading3"/>
        <w:rPr>
          <w:color w:val="000000"/>
        </w:rPr>
      </w:pPr>
      <w:r>
        <w:rPr>
          <w:rFonts w:ascii="Apple Color Emoji" w:hAnsi="Apple Color Emoji" w:cs="Apple Color Emoji"/>
          <w:color w:val="000000"/>
        </w:rPr>
        <w:t>✅</w:t>
      </w:r>
      <w:r>
        <w:rPr>
          <w:rStyle w:val="apple-converted-space"/>
          <w:color w:val="000000"/>
        </w:rPr>
        <w:t> </w:t>
      </w:r>
      <w:r>
        <w:rPr>
          <w:rStyle w:val="Strong"/>
          <w:b w:val="0"/>
          <w:bCs w:val="0"/>
          <w:color w:val="000000"/>
        </w:rPr>
        <w:t>Supportive or Constructively Critical</w:t>
      </w:r>
    </w:p>
    <w:p w14:paraId="20E8773A" w14:textId="6BD98108" w:rsidR="0059536B" w:rsidRDefault="005C0017" w:rsidP="0059536B">
      <w:pPr>
        <w:spacing w:before="100" w:beforeAutospacing="1" w:after="100" w:afterAutospacing="1"/>
        <w:rPr>
          <w:color w:val="000000"/>
        </w:rPr>
      </w:pPr>
      <w:r>
        <w:rPr>
          <w:rStyle w:val="Strong"/>
          <w:color w:val="000000"/>
        </w:rPr>
        <w:t>6.</w:t>
      </w:r>
      <w:r w:rsidR="0059536B">
        <w:rPr>
          <w:rStyle w:val="Strong"/>
          <w:color w:val="000000"/>
        </w:rPr>
        <w:t xml:space="preserve">1. Dr Sandesh </w:t>
      </w:r>
      <w:proofErr w:type="spellStart"/>
      <w:r w:rsidR="0059536B">
        <w:rPr>
          <w:rStyle w:val="Strong"/>
          <w:color w:val="000000"/>
        </w:rPr>
        <w:t>Gulhane</w:t>
      </w:r>
      <w:proofErr w:type="spellEnd"/>
      <w:r w:rsidR="0059536B">
        <w:rPr>
          <w:rStyle w:val="Strong"/>
          <w:color w:val="000000"/>
        </w:rPr>
        <w:t xml:space="preserve"> MSP (Conservative)</w:t>
      </w:r>
    </w:p>
    <w:p w14:paraId="1132AB50" w14:textId="77777777" w:rsidR="0059536B" w:rsidRDefault="0059536B" w:rsidP="0059536B">
      <w:pPr>
        <w:numPr>
          <w:ilvl w:val="0"/>
          <w:numId w:val="41"/>
        </w:numPr>
        <w:spacing w:before="100" w:beforeAutospacing="1" w:after="100" w:afterAutospacing="1" w:line="240" w:lineRule="auto"/>
        <w:rPr>
          <w:color w:val="000000"/>
        </w:rPr>
      </w:pPr>
      <w:r>
        <w:rPr>
          <w:color w:val="000000"/>
        </w:rPr>
        <w:t>Chair of the medical advisory group on the Bill.</w:t>
      </w:r>
    </w:p>
    <w:p w14:paraId="5FE2DB3A" w14:textId="77777777" w:rsidR="0059536B" w:rsidRDefault="0059536B" w:rsidP="0059536B">
      <w:pPr>
        <w:numPr>
          <w:ilvl w:val="0"/>
          <w:numId w:val="41"/>
        </w:numPr>
        <w:spacing w:before="100" w:beforeAutospacing="1" w:after="100" w:afterAutospacing="1" w:line="240" w:lineRule="auto"/>
        <w:rPr>
          <w:color w:val="000000"/>
        </w:rPr>
      </w:pPr>
      <w:r>
        <w:rPr>
          <w:color w:val="000000"/>
        </w:rPr>
        <w:t>Argued that similar rights exist in the Patient Rights Act.</w:t>
      </w:r>
    </w:p>
    <w:p w14:paraId="1D011EA2" w14:textId="77777777" w:rsidR="0059536B" w:rsidRDefault="0059536B" w:rsidP="0059536B">
      <w:pPr>
        <w:numPr>
          <w:ilvl w:val="0"/>
          <w:numId w:val="41"/>
        </w:numPr>
        <w:spacing w:before="100" w:beforeAutospacing="1" w:after="100" w:afterAutospacing="1" w:line="240" w:lineRule="auto"/>
        <w:rPr>
          <w:color w:val="000000"/>
        </w:rPr>
      </w:pPr>
      <w:r>
        <w:rPr>
          <w:color w:val="000000"/>
        </w:rPr>
        <w:t>Challenged witnesses who claimed the Bill would override clinical judgement.</w:t>
      </w:r>
    </w:p>
    <w:p w14:paraId="4F00E92B" w14:textId="77777777" w:rsidR="0059536B" w:rsidRDefault="0059536B" w:rsidP="0059536B">
      <w:pPr>
        <w:numPr>
          <w:ilvl w:val="0"/>
          <w:numId w:val="41"/>
        </w:numPr>
        <w:spacing w:before="100" w:beforeAutospacing="1" w:after="100" w:afterAutospacing="1" w:line="240" w:lineRule="auto"/>
        <w:rPr>
          <w:color w:val="000000"/>
        </w:rPr>
      </w:pPr>
      <w:r>
        <w:rPr>
          <w:color w:val="000000"/>
        </w:rPr>
        <w:t>Asked probing questions about cost barriers and professional discretion.</w:t>
      </w:r>
    </w:p>
    <w:p w14:paraId="70FDF8ED" w14:textId="77777777" w:rsidR="0059536B" w:rsidRDefault="0059536B" w:rsidP="0059536B">
      <w:pPr>
        <w:numPr>
          <w:ilvl w:val="0"/>
          <w:numId w:val="41"/>
        </w:numPr>
        <w:spacing w:before="100" w:beforeAutospacing="1" w:after="100" w:afterAutospacing="1" w:line="240" w:lineRule="auto"/>
        <w:rPr>
          <w:color w:val="000000"/>
        </w:rPr>
      </w:pPr>
      <w:r>
        <w:rPr>
          <w:color w:val="000000"/>
        </w:rPr>
        <w:lastRenderedPageBreak/>
        <w:t>Consistently corrected myths presented by witnesses.</w:t>
      </w:r>
    </w:p>
    <w:p w14:paraId="5A4381ED" w14:textId="77777777" w:rsidR="0059536B" w:rsidRDefault="0059536B" w:rsidP="0059536B">
      <w:pPr>
        <w:numPr>
          <w:ilvl w:val="0"/>
          <w:numId w:val="41"/>
        </w:numPr>
        <w:spacing w:before="100" w:beforeAutospacing="1" w:after="100" w:afterAutospacing="1" w:line="240" w:lineRule="auto"/>
        <w:rPr>
          <w:color w:val="000000"/>
        </w:rPr>
      </w:pPr>
      <w:r>
        <w:rPr>
          <w:rStyle w:val="Strong"/>
          <w:color w:val="000000"/>
        </w:rPr>
        <w:t>Bias:</w:t>
      </w:r>
      <w:r>
        <w:rPr>
          <w:rStyle w:val="apple-converted-space"/>
          <w:color w:val="000000"/>
        </w:rPr>
        <w:t> </w:t>
      </w:r>
      <w:r>
        <w:rPr>
          <w:color w:val="000000"/>
        </w:rPr>
        <w:t>Strong supporter, rational and rights-focused​.</w:t>
      </w:r>
    </w:p>
    <w:p w14:paraId="6ADC353D" w14:textId="6F0424F9" w:rsidR="0059536B" w:rsidRDefault="0059536B" w:rsidP="0059536B">
      <w:pPr>
        <w:spacing w:before="100" w:beforeAutospacing="1" w:after="100" w:afterAutospacing="1"/>
        <w:rPr>
          <w:color w:val="000000"/>
        </w:rPr>
      </w:pPr>
      <w:r>
        <w:rPr>
          <w:rStyle w:val="Strong"/>
          <w:color w:val="000000"/>
        </w:rPr>
        <w:t>Brian Whittle MSP (Conservative)</w:t>
      </w:r>
    </w:p>
    <w:p w14:paraId="1CF364B1" w14:textId="77777777" w:rsidR="0059536B" w:rsidRDefault="0059536B" w:rsidP="0059536B">
      <w:pPr>
        <w:numPr>
          <w:ilvl w:val="0"/>
          <w:numId w:val="42"/>
        </w:numPr>
        <w:spacing w:before="100" w:beforeAutospacing="1" w:after="100" w:afterAutospacing="1" w:line="240" w:lineRule="auto"/>
        <w:rPr>
          <w:color w:val="000000"/>
        </w:rPr>
      </w:pPr>
      <w:r>
        <w:rPr>
          <w:color w:val="000000"/>
        </w:rPr>
        <w:t>Asserted that</w:t>
      </w:r>
      <w:r>
        <w:rPr>
          <w:rStyle w:val="apple-converted-space"/>
          <w:color w:val="000000"/>
        </w:rPr>
        <w:t> </w:t>
      </w:r>
      <w:r>
        <w:rPr>
          <w:rStyle w:val="Strong"/>
          <w:color w:val="000000"/>
        </w:rPr>
        <w:t>systemic failure</w:t>
      </w:r>
      <w:r>
        <w:rPr>
          <w:rStyle w:val="apple-converted-space"/>
          <w:color w:val="000000"/>
        </w:rPr>
        <w:t> </w:t>
      </w:r>
      <w:r>
        <w:rPr>
          <w:color w:val="000000"/>
        </w:rPr>
        <w:t>in addiction services justifies legislative reform.</w:t>
      </w:r>
    </w:p>
    <w:p w14:paraId="406A939F" w14:textId="77777777" w:rsidR="0059536B" w:rsidRDefault="0059536B" w:rsidP="0059536B">
      <w:pPr>
        <w:numPr>
          <w:ilvl w:val="0"/>
          <w:numId w:val="42"/>
        </w:numPr>
        <w:spacing w:before="100" w:beforeAutospacing="1" w:after="100" w:afterAutospacing="1" w:line="240" w:lineRule="auto"/>
        <w:rPr>
          <w:color w:val="000000"/>
        </w:rPr>
      </w:pPr>
      <w:r>
        <w:rPr>
          <w:color w:val="000000"/>
        </w:rPr>
        <w:t>Challenged inconsistencies in claims about workforce burden and service availability.</w:t>
      </w:r>
    </w:p>
    <w:p w14:paraId="53AE12E0" w14:textId="77777777" w:rsidR="0059536B" w:rsidRDefault="0059536B" w:rsidP="0059536B">
      <w:pPr>
        <w:numPr>
          <w:ilvl w:val="0"/>
          <w:numId w:val="42"/>
        </w:numPr>
        <w:spacing w:before="100" w:beforeAutospacing="1" w:after="100" w:afterAutospacing="1" w:line="240" w:lineRule="auto"/>
        <w:rPr>
          <w:color w:val="000000"/>
        </w:rPr>
      </w:pPr>
      <w:r>
        <w:rPr>
          <w:color w:val="000000"/>
        </w:rPr>
        <w:t>Saw the Bill as an opportunity to</w:t>
      </w:r>
      <w:r>
        <w:rPr>
          <w:rStyle w:val="apple-converted-space"/>
          <w:color w:val="000000"/>
        </w:rPr>
        <w:t> </w:t>
      </w:r>
      <w:r>
        <w:rPr>
          <w:rStyle w:val="Strong"/>
          <w:color w:val="000000"/>
        </w:rPr>
        <w:t>expose and address structural failure</w:t>
      </w:r>
      <w:r>
        <w:rPr>
          <w:color w:val="000000"/>
        </w:rPr>
        <w:t>.</w:t>
      </w:r>
    </w:p>
    <w:p w14:paraId="58170C97" w14:textId="77777777" w:rsidR="0059536B" w:rsidRDefault="0059536B" w:rsidP="0059536B">
      <w:pPr>
        <w:numPr>
          <w:ilvl w:val="0"/>
          <w:numId w:val="42"/>
        </w:numPr>
        <w:spacing w:before="100" w:beforeAutospacing="1" w:after="100" w:afterAutospacing="1" w:line="240" w:lineRule="auto"/>
        <w:rPr>
          <w:color w:val="000000"/>
        </w:rPr>
      </w:pPr>
      <w:r>
        <w:rPr>
          <w:rStyle w:val="Strong"/>
          <w:color w:val="000000"/>
        </w:rPr>
        <w:t>Bias:</w:t>
      </w:r>
      <w:r>
        <w:rPr>
          <w:rStyle w:val="apple-converted-space"/>
          <w:color w:val="000000"/>
        </w:rPr>
        <w:t> </w:t>
      </w:r>
      <w:r>
        <w:rPr>
          <w:color w:val="000000"/>
        </w:rPr>
        <w:t>Supportive of legislative action; clearly evidence-driven​.</w:t>
      </w:r>
    </w:p>
    <w:p w14:paraId="074AE84E" w14:textId="77777777" w:rsidR="0059536B" w:rsidRDefault="00DB30C1" w:rsidP="0059536B">
      <w:pPr>
        <w:spacing w:after="0"/>
      </w:pPr>
      <w:r>
        <w:rPr>
          <w:noProof/>
        </w:rPr>
        <w:pict w14:anchorId="5D6A7047">
          <v:rect id="_x0000_i1030" alt="" style="width:451.3pt;height:.05pt;mso-width-percent:0;mso-height-percent:0;mso-width-percent:0;mso-height-percent:0" o:hralign="center" o:hrstd="t" o:hr="t" fillcolor="#a0a0a0" stroked="f"/>
        </w:pict>
      </w:r>
    </w:p>
    <w:p w14:paraId="5FBEBDF1" w14:textId="77777777" w:rsidR="0059536B" w:rsidRDefault="0059536B" w:rsidP="0059536B">
      <w:pPr>
        <w:pStyle w:val="Heading3"/>
        <w:rPr>
          <w:color w:val="000000"/>
        </w:rPr>
      </w:pPr>
      <w:r>
        <w:rPr>
          <w:rFonts w:ascii="Apple Color Emoji" w:hAnsi="Apple Color Emoji" w:cs="Apple Color Emoji"/>
          <w:color w:val="000000"/>
        </w:rPr>
        <w:t>🟡</w:t>
      </w:r>
      <w:r>
        <w:rPr>
          <w:rStyle w:val="apple-converted-space"/>
          <w:color w:val="000000"/>
        </w:rPr>
        <w:t> </w:t>
      </w:r>
      <w:r>
        <w:rPr>
          <w:rStyle w:val="Strong"/>
          <w:b w:val="0"/>
          <w:bCs w:val="0"/>
          <w:color w:val="000000"/>
        </w:rPr>
        <w:t>Ambiguous/Neutral</w:t>
      </w:r>
    </w:p>
    <w:p w14:paraId="3389BCF0" w14:textId="4401451F" w:rsidR="0059536B" w:rsidRDefault="005C0017" w:rsidP="0059536B">
      <w:pPr>
        <w:spacing w:before="100" w:beforeAutospacing="1" w:after="100" w:afterAutospacing="1"/>
        <w:rPr>
          <w:color w:val="000000"/>
        </w:rPr>
      </w:pPr>
      <w:r>
        <w:rPr>
          <w:rStyle w:val="Strong"/>
          <w:color w:val="000000"/>
        </w:rPr>
        <w:t>6.2</w:t>
      </w:r>
      <w:r w:rsidR="0059536B">
        <w:rPr>
          <w:rStyle w:val="Strong"/>
          <w:color w:val="000000"/>
        </w:rPr>
        <w:t>. Paul Sweeney MSP (Labour)</w:t>
      </w:r>
    </w:p>
    <w:p w14:paraId="46221CBA" w14:textId="77777777" w:rsidR="0059536B" w:rsidRDefault="0059536B" w:rsidP="0059536B">
      <w:pPr>
        <w:numPr>
          <w:ilvl w:val="0"/>
          <w:numId w:val="43"/>
        </w:numPr>
        <w:spacing w:before="100" w:beforeAutospacing="1" w:after="100" w:afterAutospacing="1" w:line="240" w:lineRule="auto"/>
        <w:rPr>
          <w:color w:val="000000"/>
        </w:rPr>
      </w:pPr>
      <w:r>
        <w:rPr>
          <w:color w:val="000000"/>
        </w:rPr>
        <w:t>Focused primarily on philosophical and moral considerations rather than specific Bill content.</w:t>
      </w:r>
    </w:p>
    <w:p w14:paraId="25B4E7BC" w14:textId="77777777" w:rsidR="0059536B" w:rsidRDefault="0059536B" w:rsidP="0059536B">
      <w:pPr>
        <w:numPr>
          <w:ilvl w:val="0"/>
          <w:numId w:val="43"/>
        </w:numPr>
        <w:spacing w:before="100" w:beforeAutospacing="1" w:after="100" w:afterAutospacing="1" w:line="240" w:lineRule="auto"/>
        <w:rPr>
          <w:color w:val="000000"/>
        </w:rPr>
      </w:pPr>
      <w:r>
        <w:rPr>
          <w:color w:val="000000"/>
        </w:rPr>
        <w:t>Expressed empathy but</w:t>
      </w:r>
      <w:r>
        <w:rPr>
          <w:rStyle w:val="apple-converted-space"/>
          <w:color w:val="000000"/>
        </w:rPr>
        <w:t> </w:t>
      </w:r>
      <w:r>
        <w:rPr>
          <w:rStyle w:val="Strong"/>
          <w:color w:val="000000"/>
        </w:rPr>
        <w:t>no strong position</w:t>
      </w:r>
      <w:r>
        <w:rPr>
          <w:rStyle w:val="apple-converted-space"/>
          <w:color w:val="000000"/>
        </w:rPr>
        <w:t> </w:t>
      </w:r>
      <w:r>
        <w:rPr>
          <w:color w:val="000000"/>
        </w:rPr>
        <w:t>on the policy mechanics.</w:t>
      </w:r>
    </w:p>
    <w:p w14:paraId="282ADACF" w14:textId="77777777" w:rsidR="0059536B" w:rsidRDefault="0059536B" w:rsidP="0059536B">
      <w:pPr>
        <w:numPr>
          <w:ilvl w:val="0"/>
          <w:numId w:val="43"/>
        </w:numPr>
        <w:spacing w:before="100" w:beforeAutospacing="1" w:after="100" w:afterAutospacing="1" w:line="240" w:lineRule="auto"/>
        <w:rPr>
          <w:color w:val="000000"/>
        </w:rPr>
      </w:pPr>
      <w:r>
        <w:rPr>
          <w:rStyle w:val="Strong"/>
          <w:color w:val="000000"/>
        </w:rPr>
        <w:t>Bias:</w:t>
      </w:r>
      <w:r>
        <w:rPr>
          <w:rStyle w:val="apple-converted-space"/>
          <w:color w:val="000000"/>
        </w:rPr>
        <w:t> </w:t>
      </w:r>
      <w:r>
        <w:rPr>
          <w:color w:val="000000"/>
        </w:rPr>
        <w:t>Neutral or unclear​.</w:t>
      </w:r>
    </w:p>
    <w:p w14:paraId="0F1903EE" w14:textId="4EEFCC8B" w:rsidR="0059536B" w:rsidRDefault="005C0017" w:rsidP="0059536B">
      <w:pPr>
        <w:spacing w:before="100" w:beforeAutospacing="1" w:after="100" w:afterAutospacing="1"/>
        <w:rPr>
          <w:color w:val="000000"/>
        </w:rPr>
      </w:pPr>
      <w:r>
        <w:rPr>
          <w:rStyle w:val="Strong"/>
          <w:color w:val="000000"/>
        </w:rPr>
        <w:t xml:space="preserve">  </w:t>
      </w:r>
      <w:r w:rsidR="0059536B">
        <w:rPr>
          <w:rStyle w:val="Strong"/>
          <w:color w:val="000000"/>
        </w:rPr>
        <w:t xml:space="preserve"> Joe FitzPatrick MSP (SNP)</w:t>
      </w:r>
    </w:p>
    <w:p w14:paraId="4DB874F0" w14:textId="77777777" w:rsidR="0059536B" w:rsidRDefault="0059536B" w:rsidP="0059536B">
      <w:pPr>
        <w:numPr>
          <w:ilvl w:val="0"/>
          <w:numId w:val="44"/>
        </w:numPr>
        <w:spacing w:before="100" w:beforeAutospacing="1" w:after="100" w:afterAutospacing="1" w:line="240" w:lineRule="auto"/>
        <w:rPr>
          <w:color w:val="000000"/>
        </w:rPr>
      </w:pPr>
      <w:r>
        <w:rPr>
          <w:color w:val="000000"/>
        </w:rPr>
        <w:t>Only made thank-you remarks—</w:t>
      </w:r>
      <w:r>
        <w:rPr>
          <w:rStyle w:val="Strong"/>
          <w:color w:val="000000"/>
        </w:rPr>
        <w:t>no policy-based input</w:t>
      </w:r>
      <w:r>
        <w:rPr>
          <w:color w:val="000000"/>
        </w:rPr>
        <w:t>.</w:t>
      </w:r>
    </w:p>
    <w:p w14:paraId="386AECDC" w14:textId="77777777" w:rsidR="0059536B" w:rsidRDefault="0059536B" w:rsidP="0059536B">
      <w:pPr>
        <w:numPr>
          <w:ilvl w:val="0"/>
          <w:numId w:val="44"/>
        </w:numPr>
        <w:spacing w:before="100" w:beforeAutospacing="1" w:after="100" w:afterAutospacing="1" w:line="240" w:lineRule="auto"/>
        <w:rPr>
          <w:color w:val="000000"/>
        </w:rPr>
      </w:pPr>
      <w:r>
        <w:rPr>
          <w:rStyle w:val="Strong"/>
          <w:color w:val="000000"/>
        </w:rPr>
        <w:t>Bias:</w:t>
      </w:r>
      <w:r>
        <w:rPr>
          <w:rStyle w:val="apple-converted-space"/>
          <w:color w:val="000000"/>
        </w:rPr>
        <w:t> </w:t>
      </w:r>
      <w:r>
        <w:rPr>
          <w:color w:val="000000"/>
        </w:rPr>
        <w:t>Undetermined​.</w:t>
      </w:r>
    </w:p>
    <w:p w14:paraId="790D8D4F" w14:textId="314B4684" w:rsidR="0059536B" w:rsidRDefault="005C0017" w:rsidP="0059536B">
      <w:pPr>
        <w:spacing w:before="100" w:beforeAutospacing="1" w:after="100" w:afterAutospacing="1"/>
        <w:rPr>
          <w:color w:val="000000"/>
        </w:rPr>
      </w:pPr>
      <w:r>
        <w:rPr>
          <w:rStyle w:val="Strong"/>
          <w:color w:val="000000"/>
        </w:rPr>
        <w:t xml:space="preserve">  </w:t>
      </w:r>
      <w:r w:rsidR="0059536B">
        <w:rPr>
          <w:rStyle w:val="Strong"/>
          <w:color w:val="000000"/>
        </w:rPr>
        <w:t>Carol Mochan MSP (Labour)</w:t>
      </w:r>
    </w:p>
    <w:p w14:paraId="17F3044A" w14:textId="77777777" w:rsidR="0059536B" w:rsidRDefault="0059536B" w:rsidP="0059536B">
      <w:pPr>
        <w:numPr>
          <w:ilvl w:val="0"/>
          <w:numId w:val="45"/>
        </w:numPr>
        <w:spacing w:before="100" w:beforeAutospacing="1" w:after="100" w:afterAutospacing="1" w:line="240" w:lineRule="auto"/>
        <w:rPr>
          <w:color w:val="000000"/>
        </w:rPr>
      </w:pPr>
      <w:r>
        <w:rPr>
          <w:color w:val="000000"/>
        </w:rPr>
        <w:t>No contributions recorded in the transcript on substance of the Bill.</w:t>
      </w:r>
    </w:p>
    <w:p w14:paraId="60F856A2" w14:textId="77777777" w:rsidR="0059536B" w:rsidRDefault="0059536B" w:rsidP="0059536B">
      <w:pPr>
        <w:numPr>
          <w:ilvl w:val="0"/>
          <w:numId w:val="45"/>
        </w:numPr>
        <w:spacing w:before="100" w:beforeAutospacing="1" w:after="100" w:afterAutospacing="1" w:line="240" w:lineRule="auto"/>
        <w:rPr>
          <w:color w:val="000000"/>
        </w:rPr>
      </w:pPr>
      <w:r>
        <w:rPr>
          <w:rStyle w:val="Strong"/>
          <w:color w:val="000000"/>
        </w:rPr>
        <w:t>Bias:</w:t>
      </w:r>
      <w:r>
        <w:rPr>
          <w:rStyle w:val="apple-converted-space"/>
          <w:color w:val="000000"/>
        </w:rPr>
        <w:t> </w:t>
      </w:r>
      <w:r>
        <w:rPr>
          <w:color w:val="000000"/>
        </w:rPr>
        <w:t>Undetermined.</w:t>
      </w:r>
    </w:p>
    <w:p w14:paraId="2217A789" w14:textId="77777777" w:rsidR="005C0017" w:rsidRDefault="005C0017" w:rsidP="005C0017">
      <w:pPr>
        <w:spacing w:before="100" w:beforeAutospacing="1" w:after="100" w:afterAutospacing="1"/>
        <w:rPr>
          <w:color w:val="000000"/>
        </w:rPr>
      </w:pPr>
      <w:r>
        <w:rPr>
          <w:rStyle w:val="Strong"/>
          <w:color w:val="000000"/>
        </w:rPr>
        <w:t>Jackie Dunbar MSP (SNP, substitute)</w:t>
      </w:r>
    </w:p>
    <w:p w14:paraId="00830186" w14:textId="77777777" w:rsidR="005C0017" w:rsidRDefault="005C0017" w:rsidP="005C0017">
      <w:pPr>
        <w:numPr>
          <w:ilvl w:val="0"/>
          <w:numId w:val="49"/>
        </w:numPr>
        <w:spacing w:before="100" w:beforeAutospacing="1" w:after="100" w:afterAutospacing="1" w:line="240" w:lineRule="auto"/>
        <w:rPr>
          <w:color w:val="000000"/>
        </w:rPr>
      </w:pPr>
      <w:r>
        <w:rPr>
          <w:color w:val="000000"/>
        </w:rPr>
        <w:t>No substantive questions recorded.</w:t>
      </w:r>
    </w:p>
    <w:p w14:paraId="3CDE217C" w14:textId="77777777" w:rsidR="005C0017" w:rsidRDefault="005C0017" w:rsidP="005C0017">
      <w:pPr>
        <w:numPr>
          <w:ilvl w:val="0"/>
          <w:numId w:val="49"/>
        </w:numPr>
        <w:spacing w:before="100" w:beforeAutospacing="1" w:after="100" w:afterAutospacing="1" w:line="240" w:lineRule="auto"/>
        <w:rPr>
          <w:color w:val="000000"/>
        </w:rPr>
      </w:pPr>
      <w:r>
        <w:rPr>
          <w:rStyle w:val="Strong"/>
          <w:color w:val="000000"/>
        </w:rPr>
        <w:t>Bias:</w:t>
      </w:r>
      <w:r>
        <w:rPr>
          <w:rStyle w:val="apple-converted-space"/>
          <w:color w:val="000000"/>
        </w:rPr>
        <w:t> </w:t>
      </w:r>
      <w:r>
        <w:rPr>
          <w:color w:val="000000"/>
        </w:rPr>
        <w:t>Undetermined.</w:t>
      </w:r>
    </w:p>
    <w:p w14:paraId="34F7D0F2" w14:textId="77777777" w:rsidR="005C0017" w:rsidRDefault="005C0017" w:rsidP="005C0017">
      <w:pPr>
        <w:spacing w:before="100" w:beforeAutospacing="1" w:after="100" w:afterAutospacing="1" w:line="240" w:lineRule="auto"/>
        <w:rPr>
          <w:color w:val="000000"/>
        </w:rPr>
      </w:pPr>
    </w:p>
    <w:p w14:paraId="32207731" w14:textId="77777777" w:rsidR="0059536B" w:rsidRDefault="00DB30C1" w:rsidP="0059536B">
      <w:pPr>
        <w:spacing w:after="0"/>
      </w:pPr>
      <w:r>
        <w:rPr>
          <w:noProof/>
        </w:rPr>
        <w:pict w14:anchorId="57623F04">
          <v:rect id="_x0000_i1029" alt="" style="width:451.3pt;height:.05pt;mso-width-percent:0;mso-height-percent:0;mso-width-percent:0;mso-height-percent:0" o:hralign="center" o:hrstd="t" o:hr="t" fillcolor="#a0a0a0" stroked="f"/>
        </w:pict>
      </w:r>
    </w:p>
    <w:p w14:paraId="228973AF" w14:textId="77777777" w:rsidR="0059536B" w:rsidRDefault="0059536B" w:rsidP="0059536B">
      <w:pPr>
        <w:pStyle w:val="Heading3"/>
        <w:rPr>
          <w:color w:val="000000"/>
        </w:rPr>
      </w:pPr>
      <w:r>
        <w:rPr>
          <w:rFonts w:ascii="Apple Color Emoji" w:hAnsi="Apple Color Emoji" w:cs="Apple Color Emoji"/>
          <w:color w:val="000000"/>
        </w:rPr>
        <w:t>❌</w:t>
      </w:r>
      <w:r>
        <w:rPr>
          <w:rStyle w:val="apple-converted-space"/>
          <w:color w:val="000000"/>
        </w:rPr>
        <w:t> </w:t>
      </w:r>
      <w:r>
        <w:rPr>
          <w:rStyle w:val="Strong"/>
          <w:b w:val="0"/>
          <w:bCs w:val="0"/>
          <w:color w:val="000000"/>
        </w:rPr>
        <w:t>Sympathetic to Bureaucratic/Anti-Bill Narratives</w:t>
      </w:r>
    </w:p>
    <w:p w14:paraId="0E27D519" w14:textId="5BE50835" w:rsidR="0059536B" w:rsidRDefault="0059536B" w:rsidP="0059536B">
      <w:pPr>
        <w:spacing w:before="100" w:beforeAutospacing="1" w:after="100" w:afterAutospacing="1"/>
        <w:rPr>
          <w:color w:val="000000"/>
        </w:rPr>
      </w:pPr>
      <w:r>
        <w:rPr>
          <w:rStyle w:val="Strong"/>
          <w:color w:val="000000"/>
        </w:rPr>
        <w:t>6</w:t>
      </w:r>
      <w:r w:rsidR="005C0017">
        <w:rPr>
          <w:rStyle w:val="Strong"/>
          <w:color w:val="000000"/>
        </w:rPr>
        <w:t>.3</w:t>
      </w:r>
      <w:r>
        <w:rPr>
          <w:rStyle w:val="Strong"/>
          <w:color w:val="000000"/>
        </w:rPr>
        <w:t>. Elena Whitham MSP (SNP)</w:t>
      </w:r>
    </w:p>
    <w:p w14:paraId="2926CF5D" w14:textId="77777777" w:rsidR="0059536B" w:rsidRDefault="0059536B" w:rsidP="0059536B">
      <w:pPr>
        <w:numPr>
          <w:ilvl w:val="0"/>
          <w:numId w:val="46"/>
        </w:numPr>
        <w:spacing w:before="100" w:beforeAutospacing="1" w:after="100" w:afterAutospacing="1" w:line="240" w:lineRule="auto"/>
        <w:rPr>
          <w:color w:val="000000"/>
        </w:rPr>
      </w:pPr>
      <w:r>
        <w:rPr>
          <w:color w:val="000000"/>
        </w:rPr>
        <w:t>Repeated concerns about diagnosis, stigma, and rigid language in the Bill.</w:t>
      </w:r>
    </w:p>
    <w:p w14:paraId="50EDEDDD" w14:textId="77777777" w:rsidR="0059536B" w:rsidRDefault="0059536B" w:rsidP="0059536B">
      <w:pPr>
        <w:numPr>
          <w:ilvl w:val="0"/>
          <w:numId w:val="46"/>
        </w:numPr>
        <w:spacing w:before="100" w:beforeAutospacing="1" w:after="100" w:afterAutospacing="1" w:line="240" w:lineRule="auto"/>
        <w:rPr>
          <w:color w:val="000000"/>
        </w:rPr>
      </w:pPr>
      <w:r>
        <w:rPr>
          <w:color w:val="000000"/>
        </w:rPr>
        <w:t>Posed questions that echoed panellists’ negative framing, particularly around access and rurality.</w:t>
      </w:r>
    </w:p>
    <w:p w14:paraId="52CB1146" w14:textId="77777777" w:rsidR="0059536B" w:rsidRDefault="0059536B" w:rsidP="0059536B">
      <w:pPr>
        <w:numPr>
          <w:ilvl w:val="0"/>
          <w:numId w:val="46"/>
        </w:numPr>
        <w:spacing w:before="100" w:beforeAutospacing="1" w:after="100" w:afterAutospacing="1" w:line="240" w:lineRule="auto"/>
        <w:rPr>
          <w:color w:val="000000"/>
        </w:rPr>
      </w:pPr>
      <w:r>
        <w:rPr>
          <w:color w:val="000000"/>
        </w:rPr>
        <w:t>Suggested that community-based rights charters might be more appropriate than statutory law.</w:t>
      </w:r>
    </w:p>
    <w:p w14:paraId="53628A0A" w14:textId="77777777" w:rsidR="0059536B" w:rsidRDefault="0059536B" w:rsidP="0059536B">
      <w:pPr>
        <w:numPr>
          <w:ilvl w:val="0"/>
          <w:numId w:val="46"/>
        </w:numPr>
        <w:spacing w:before="100" w:beforeAutospacing="1" w:after="100" w:afterAutospacing="1" w:line="240" w:lineRule="auto"/>
        <w:rPr>
          <w:color w:val="000000"/>
        </w:rPr>
      </w:pPr>
      <w:r>
        <w:rPr>
          <w:rStyle w:val="Strong"/>
          <w:color w:val="000000"/>
        </w:rPr>
        <w:t>Bias:</w:t>
      </w:r>
      <w:r>
        <w:rPr>
          <w:rStyle w:val="apple-converted-space"/>
          <w:color w:val="000000"/>
        </w:rPr>
        <w:t> </w:t>
      </w:r>
      <w:r>
        <w:rPr>
          <w:color w:val="000000"/>
        </w:rPr>
        <w:t>Leaning against Bill; deferential to witness fears​.</w:t>
      </w:r>
    </w:p>
    <w:p w14:paraId="065672C9" w14:textId="48E2DAAD" w:rsidR="0059536B" w:rsidRDefault="0059536B" w:rsidP="0059536B">
      <w:pPr>
        <w:spacing w:before="100" w:beforeAutospacing="1" w:after="100" w:afterAutospacing="1"/>
        <w:rPr>
          <w:color w:val="000000"/>
        </w:rPr>
      </w:pPr>
      <w:r>
        <w:rPr>
          <w:rStyle w:val="Strong"/>
          <w:color w:val="000000"/>
        </w:rPr>
        <w:t xml:space="preserve"> </w:t>
      </w:r>
      <w:r w:rsidR="005C0017">
        <w:rPr>
          <w:rStyle w:val="Strong"/>
          <w:color w:val="000000"/>
        </w:rPr>
        <w:t xml:space="preserve">   </w:t>
      </w:r>
      <w:r>
        <w:rPr>
          <w:rStyle w:val="Strong"/>
          <w:color w:val="000000"/>
        </w:rPr>
        <w:t>Emma Harper MSP (SNP)</w:t>
      </w:r>
    </w:p>
    <w:p w14:paraId="3D7E31A2" w14:textId="77777777" w:rsidR="0059536B" w:rsidRDefault="0059536B" w:rsidP="0059536B">
      <w:pPr>
        <w:numPr>
          <w:ilvl w:val="0"/>
          <w:numId w:val="47"/>
        </w:numPr>
        <w:spacing w:before="100" w:beforeAutospacing="1" w:after="100" w:afterAutospacing="1" w:line="240" w:lineRule="auto"/>
        <w:rPr>
          <w:color w:val="000000"/>
        </w:rPr>
      </w:pPr>
      <w:r>
        <w:rPr>
          <w:color w:val="000000"/>
        </w:rPr>
        <w:t>Framed the Bill as potentially</w:t>
      </w:r>
      <w:r>
        <w:rPr>
          <w:rStyle w:val="apple-converted-space"/>
          <w:color w:val="000000"/>
        </w:rPr>
        <w:t> </w:t>
      </w:r>
      <w:r>
        <w:rPr>
          <w:rStyle w:val="Strong"/>
          <w:color w:val="000000"/>
        </w:rPr>
        <w:t>in conflict with MAT standards</w:t>
      </w:r>
      <w:r>
        <w:rPr>
          <w:color w:val="000000"/>
        </w:rPr>
        <w:t>.</w:t>
      </w:r>
    </w:p>
    <w:p w14:paraId="2D42D890" w14:textId="77777777" w:rsidR="0059536B" w:rsidRDefault="0059536B" w:rsidP="0059536B">
      <w:pPr>
        <w:numPr>
          <w:ilvl w:val="0"/>
          <w:numId w:val="47"/>
        </w:numPr>
        <w:spacing w:before="100" w:beforeAutospacing="1" w:after="100" w:afterAutospacing="1" w:line="240" w:lineRule="auto"/>
        <w:rPr>
          <w:color w:val="000000"/>
        </w:rPr>
      </w:pPr>
      <w:r>
        <w:rPr>
          <w:color w:val="000000"/>
        </w:rPr>
        <w:t>Repeated concerns about people in rural settings being coerced into treatment or fearing child removal.</w:t>
      </w:r>
    </w:p>
    <w:p w14:paraId="787AD570" w14:textId="77777777" w:rsidR="0059536B" w:rsidRDefault="0059536B" w:rsidP="0059536B">
      <w:pPr>
        <w:numPr>
          <w:ilvl w:val="0"/>
          <w:numId w:val="47"/>
        </w:numPr>
        <w:spacing w:before="100" w:beforeAutospacing="1" w:after="100" w:afterAutospacing="1" w:line="240" w:lineRule="auto"/>
        <w:rPr>
          <w:color w:val="000000"/>
        </w:rPr>
      </w:pPr>
      <w:r>
        <w:rPr>
          <w:rStyle w:val="Strong"/>
          <w:color w:val="000000"/>
        </w:rPr>
        <w:lastRenderedPageBreak/>
        <w:t>Bias:</w:t>
      </w:r>
      <w:r>
        <w:rPr>
          <w:rStyle w:val="apple-converted-space"/>
          <w:color w:val="000000"/>
        </w:rPr>
        <w:t> </w:t>
      </w:r>
      <w:r>
        <w:rPr>
          <w:color w:val="000000"/>
        </w:rPr>
        <w:t>Opposed or heavily sceptical; reinforced stigma-based concerns rather than countering them​.</w:t>
      </w:r>
    </w:p>
    <w:p w14:paraId="1B5B34AF" w14:textId="3306B3EB" w:rsidR="0059536B" w:rsidRDefault="005C0017" w:rsidP="0059536B">
      <w:pPr>
        <w:spacing w:before="100" w:beforeAutospacing="1" w:after="100" w:afterAutospacing="1"/>
        <w:rPr>
          <w:color w:val="000000"/>
        </w:rPr>
      </w:pPr>
      <w:r>
        <w:rPr>
          <w:rStyle w:val="Strong"/>
          <w:color w:val="000000"/>
        </w:rPr>
        <w:t xml:space="preserve">   </w:t>
      </w:r>
      <w:r w:rsidR="0059536B">
        <w:rPr>
          <w:rStyle w:val="Strong"/>
          <w:color w:val="000000"/>
        </w:rPr>
        <w:t>David Torrance MSP (SNP)</w:t>
      </w:r>
    </w:p>
    <w:p w14:paraId="1500CEF4" w14:textId="77777777" w:rsidR="0059536B" w:rsidRDefault="0059536B" w:rsidP="0059536B">
      <w:pPr>
        <w:numPr>
          <w:ilvl w:val="0"/>
          <w:numId w:val="48"/>
        </w:numPr>
        <w:spacing w:before="100" w:beforeAutospacing="1" w:after="100" w:afterAutospacing="1" w:line="240" w:lineRule="auto"/>
        <w:rPr>
          <w:color w:val="000000"/>
        </w:rPr>
      </w:pPr>
      <w:r>
        <w:rPr>
          <w:color w:val="000000"/>
        </w:rPr>
        <w:t>Repeated witnesses’ concerns about diagnosis and medicalisation.</w:t>
      </w:r>
    </w:p>
    <w:p w14:paraId="5B103504" w14:textId="77777777" w:rsidR="0059536B" w:rsidRDefault="0059536B" w:rsidP="0059536B">
      <w:pPr>
        <w:numPr>
          <w:ilvl w:val="0"/>
          <w:numId w:val="48"/>
        </w:numPr>
        <w:spacing w:before="100" w:beforeAutospacing="1" w:after="100" w:afterAutospacing="1" w:line="240" w:lineRule="auto"/>
        <w:rPr>
          <w:color w:val="000000"/>
        </w:rPr>
      </w:pPr>
      <w:r>
        <w:rPr>
          <w:color w:val="000000"/>
        </w:rPr>
        <w:t>Posed questions that positioned</w:t>
      </w:r>
      <w:r>
        <w:rPr>
          <w:rStyle w:val="apple-converted-space"/>
          <w:color w:val="000000"/>
        </w:rPr>
        <w:t> </w:t>
      </w:r>
      <w:r>
        <w:rPr>
          <w:rStyle w:val="Strong"/>
          <w:color w:val="000000"/>
        </w:rPr>
        <w:t>multi-disciplinary teams as threatened</w:t>
      </w:r>
      <w:r>
        <w:rPr>
          <w:rStyle w:val="apple-converted-space"/>
          <w:color w:val="000000"/>
        </w:rPr>
        <w:t> </w:t>
      </w:r>
      <w:r>
        <w:rPr>
          <w:color w:val="000000"/>
        </w:rPr>
        <w:t>by the Bill.</w:t>
      </w:r>
    </w:p>
    <w:p w14:paraId="17CEB425" w14:textId="77777777" w:rsidR="0059536B" w:rsidRDefault="0059536B" w:rsidP="0059536B">
      <w:pPr>
        <w:numPr>
          <w:ilvl w:val="0"/>
          <w:numId w:val="48"/>
        </w:numPr>
        <w:spacing w:before="100" w:beforeAutospacing="1" w:after="100" w:afterAutospacing="1" w:line="240" w:lineRule="auto"/>
        <w:rPr>
          <w:color w:val="000000"/>
        </w:rPr>
      </w:pPr>
      <w:r>
        <w:rPr>
          <w:rStyle w:val="Strong"/>
          <w:color w:val="000000"/>
        </w:rPr>
        <w:t>Bias:</w:t>
      </w:r>
      <w:r>
        <w:rPr>
          <w:rStyle w:val="apple-converted-space"/>
          <w:color w:val="000000"/>
        </w:rPr>
        <w:t> </w:t>
      </w:r>
      <w:r>
        <w:rPr>
          <w:color w:val="000000"/>
        </w:rPr>
        <w:t>Sympathetic to ADP critiques; possibly opposed​.</w:t>
      </w:r>
    </w:p>
    <w:p w14:paraId="68C2F831" w14:textId="77777777" w:rsidR="00335A1E" w:rsidRDefault="00335A1E" w:rsidP="00335A1E">
      <w:pPr>
        <w:pStyle w:val="NormalWeb"/>
        <w:rPr>
          <w:color w:val="000000"/>
        </w:rPr>
      </w:pPr>
      <w:r>
        <w:rPr>
          <w:color w:val="000000"/>
        </w:rPr>
        <w:t>This briefing outlines all supportive statements made during the Health, Social Care and Sport Committee Stage 1 evidence session on the</w:t>
      </w:r>
      <w:r>
        <w:rPr>
          <w:rStyle w:val="apple-converted-space"/>
          <w:color w:val="000000"/>
        </w:rPr>
        <w:t> </w:t>
      </w:r>
      <w:r>
        <w:rPr>
          <w:rStyle w:val="Strong"/>
          <w:color w:val="000000"/>
        </w:rPr>
        <w:t>Right to Addiction Recovery (Scotland) Bill</w:t>
      </w:r>
      <w:r>
        <w:rPr>
          <w:color w:val="000000"/>
        </w:rPr>
        <w:t>. It is intended to assist Members of the Scottish Parliament (MSPs) in understanding the</w:t>
      </w:r>
      <w:r>
        <w:rPr>
          <w:rStyle w:val="apple-converted-space"/>
          <w:color w:val="000000"/>
        </w:rPr>
        <w:t> </w:t>
      </w:r>
      <w:r>
        <w:rPr>
          <w:rStyle w:val="Strong"/>
          <w:color w:val="000000"/>
        </w:rPr>
        <w:t>breadth of support</w:t>
      </w:r>
      <w:r>
        <w:rPr>
          <w:rStyle w:val="apple-converted-space"/>
          <w:color w:val="000000"/>
        </w:rPr>
        <w:t> </w:t>
      </w:r>
      <w:r>
        <w:rPr>
          <w:color w:val="000000"/>
        </w:rPr>
        <w:t>expressed by professionals, advocacy leaders, and fellow parliamentarians.</w:t>
      </w:r>
    </w:p>
    <w:p w14:paraId="1AB86EBB" w14:textId="77777777" w:rsidR="00335A1E" w:rsidRDefault="00DB30C1" w:rsidP="00335A1E">
      <w:pPr>
        <w:rPr>
          <w:color w:val="000000"/>
        </w:rPr>
      </w:pPr>
      <w:r>
        <w:rPr>
          <w:noProof/>
          <w:color w:val="000000"/>
        </w:rPr>
        <w:pict w14:anchorId="6D77C603">
          <v:rect id="_x0000_i1028" alt="" style="width:451.3pt;height:.05pt;mso-width-percent:0;mso-height-percent:0;mso-width-percent:0;mso-height-percent:0" o:hralign="center" o:hrstd="t" o:hr="t" fillcolor="#a0a0a0" stroked="f"/>
        </w:pict>
      </w:r>
    </w:p>
    <w:p w14:paraId="307CCA3C" w14:textId="7BAFDBF2" w:rsidR="00335A1E" w:rsidRDefault="005C0017" w:rsidP="00335A1E">
      <w:pPr>
        <w:pStyle w:val="Heading3"/>
        <w:rPr>
          <w:rStyle w:val="Strong"/>
          <w:color w:val="000000"/>
        </w:rPr>
      </w:pPr>
      <w:r w:rsidRPr="005C0017">
        <w:rPr>
          <w:rStyle w:val="Strong"/>
          <w:color w:val="000000"/>
        </w:rPr>
        <w:t>7</w:t>
      </w:r>
      <w:r>
        <w:rPr>
          <w:rStyle w:val="Strong"/>
          <w:color w:val="000000"/>
        </w:rPr>
        <w:t xml:space="preserve">. </w:t>
      </w:r>
      <w:r w:rsidR="00335A1E" w:rsidRPr="005C0017">
        <w:rPr>
          <w:rStyle w:val="Strong"/>
          <w:color w:val="000000"/>
        </w:rPr>
        <w:t xml:space="preserve"> Endorsements from Health and Rights Professionals</w:t>
      </w:r>
    </w:p>
    <w:p w14:paraId="24778490" w14:textId="77777777" w:rsidR="005C0017" w:rsidRPr="005C0017" w:rsidRDefault="005C0017" w:rsidP="005C0017"/>
    <w:p w14:paraId="3E673285" w14:textId="6F757EF6" w:rsidR="00335A1E" w:rsidRDefault="005C0017" w:rsidP="00335A1E">
      <w:pPr>
        <w:pStyle w:val="Heading4"/>
        <w:rPr>
          <w:color w:val="000000"/>
        </w:rPr>
      </w:pPr>
      <w:r w:rsidRPr="005C0017">
        <w:rPr>
          <w:rStyle w:val="Strong"/>
          <w:color w:val="000000"/>
        </w:rPr>
        <w:t>7.1</w:t>
      </w:r>
      <w:r>
        <w:rPr>
          <w:rStyle w:val="Strong"/>
          <w:b w:val="0"/>
          <w:bCs w:val="0"/>
          <w:color w:val="000000"/>
        </w:rPr>
        <w:t xml:space="preserve"> </w:t>
      </w:r>
      <w:r w:rsidR="00335A1E">
        <w:rPr>
          <w:rStyle w:val="Strong"/>
          <w:b w:val="0"/>
          <w:bCs w:val="0"/>
          <w:color w:val="000000"/>
        </w:rPr>
        <w:t>Dr Tara Shivaji (Public Health Scotland)</w:t>
      </w:r>
    </w:p>
    <w:p w14:paraId="1809E02D" w14:textId="77777777" w:rsidR="00335A1E" w:rsidRDefault="00335A1E" w:rsidP="00335A1E">
      <w:pPr>
        <w:pStyle w:val="NormalWeb"/>
        <w:numPr>
          <w:ilvl w:val="0"/>
          <w:numId w:val="50"/>
        </w:numPr>
        <w:rPr>
          <w:color w:val="000000"/>
        </w:rPr>
      </w:pPr>
      <w:r>
        <w:rPr>
          <w:color w:val="000000"/>
        </w:rPr>
        <w:t>Described the Bill’s</w:t>
      </w:r>
      <w:r>
        <w:rPr>
          <w:rStyle w:val="apple-converted-space"/>
          <w:color w:val="000000"/>
        </w:rPr>
        <w:t> </w:t>
      </w:r>
      <w:r>
        <w:rPr>
          <w:rStyle w:val="Strong"/>
          <w:color w:val="000000"/>
        </w:rPr>
        <w:t>vision and ambition</w:t>
      </w:r>
      <w:r>
        <w:rPr>
          <w:rStyle w:val="apple-converted-space"/>
          <w:color w:val="000000"/>
        </w:rPr>
        <w:t> </w:t>
      </w:r>
      <w:r>
        <w:rPr>
          <w:color w:val="000000"/>
        </w:rPr>
        <w:t>as valuable.</w:t>
      </w:r>
    </w:p>
    <w:p w14:paraId="4DE9D93E" w14:textId="77777777" w:rsidR="00335A1E" w:rsidRDefault="00335A1E" w:rsidP="00335A1E">
      <w:pPr>
        <w:pStyle w:val="NormalWeb"/>
        <w:numPr>
          <w:ilvl w:val="0"/>
          <w:numId w:val="50"/>
        </w:numPr>
        <w:rPr>
          <w:color w:val="000000"/>
        </w:rPr>
      </w:pPr>
      <w:r>
        <w:rPr>
          <w:color w:val="000000"/>
        </w:rPr>
        <w:t>Stated that a</w:t>
      </w:r>
      <w:r>
        <w:rPr>
          <w:rStyle w:val="apple-converted-space"/>
          <w:color w:val="000000"/>
        </w:rPr>
        <w:t> </w:t>
      </w:r>
      <w:r>
        <w:rPr>
          <w:rStyle w:val="Strong"/>
          <w:color w:val="000000"/>
        </w:rPr>
        <w:t>legal right to treatment could improve outcomes</w:t>
      </w:r>
      <w:r>
        <w:rPr>
          <w:color w:val="000000"/>
        </w:rPr>
        <w:t>, provided it is implemented effectively.</w:t>
      </w:r>
    </w:p>
    <w:p w14:paraId="1F3FF086" w14:textId="77777777" w:rsidR="00335A1E" w:rsidRDefault="00335A1E" w:rsidP="00335A1E">
      <w:pPr>
        <w:pStyle w:val="Heading4"/>
        <w:rPr>
          <w:color w:val="000000"/>
        </w:rPr>
      </w:pPr>
      <w:r>
        <w:rPr>
          <w:rStyle w:val="Strong"/>
          <w:b w:val="0"/>
          <w:bCs w:val="0"/>
          <w:color w:val="000000"/>
        </w:rPr>
        <w:t>Eleanor Deeming (Scottish Human Rights Commission)</w:t>
      </w:r>
    </w:p>
    <w:p w14:paraId="72FB05B7" w14:textId="77777777" w:rsidR="00335A1E" w:rsidRDefault="00335A1E" w:rsidP="00335A1E">
      <w:pPr>
        <w:pStyle w:val="NormalWeb"/>
        <w:numPr>
          <w:ilvl w:val="0"/>
          <w:numId w:val="51"/>
        </w:numPr>
        <w:rPr>
          <w:color w:val="000000"/>
        </w:rPr>
      </w:pPr>
      <w:r>
        <w:rPr>
          <w:color w:val="000000"/>
        </w:rPr>
        <w:t>Confirmed the Bill aligns with key human rights legislation:</w:t>
      </w:r>
    </w:p>
    <w:p w14:paraId="231730CC" w14:textId="77777777" w:rsidR="00335A1E" w:rsidRDefault="00335A1E" w:rsidP="00335A1E">
      <w:pPr>
        <w:pStyle w:val="NormalWeb"/>
        <w:numPr>
          <w:ilvl w:val="1"/>
          <w:numId w:val="51"/>
        </w:numPr>
        <w:rPr>
          <w:color w:val="000000"/>
        </w:rPr>
      </w:pPr>
      <w:r>
        <w:rPr>
          <w:rStyle w:val="Strong"/>
          <w:color w:val="000000"/>
        </w:rPr>
        <w:t>European Convention on Human Rights (Article 2 – Right to Life)</w:t>
      </w:r>
    </w:p>
    <w:p w14:paraId="4BB7CA91" w14:textId="77777777" w:rsidR="00335A1E" w:rsidRDefault="00335A1E" w:rsidP="00335A1E">
      <w:pPr>
        <w:pStyle w:val="NormalWeb"/>
        <w:numPr>
          <w:ilvl w:val="1"/>
          <w:numId w:val="51"/>
        </w:numPr>
        <w:rPr>
          <w:color w:val="000000"/>
        </w:rPr>
      </w:pPr>
      <w:r>
        <w:rPr>
          <w:rStyle w:val="Strong"/>
          <w:color w:val="000000"/>
        </w:rPr>
        <w:t>UN Covenant on Economic, Social and Cultural Rights (Right to Health)</w:t>
      </w:r>
    </w:p>
    <w:p w14:paraId="64E2E8F3" w14:textId="77777777" w:rsidR="00335A1E" w:rsidRDefault="00335A1E" w:rsidP="00335A1E">
      <w:pPr>
        <w:pStyle w:val="NormalWeb"/>
        <w:numPr>
          <w:ilvl w:val="0"/>
          <w:numId w:val="51"/>
        </w:numPr>
        <w:rPr>
          <w:color w:val="000000"/>
        </w:rPr>
      </w:pPr>
      <w:r>
        <w:rPr>
          <w:color w:val="000000"/>
        </w:rPr>
        <w:t>Emphasised that legislating access to treatment would likely</w:t>
      </w:r>
      <w:r>
        <w:rPr>
          <w:rStyle w:val="apple-converted-space"/>
          <w:color w:val="000000"/>
        </w:rPr>
        <w:t> </w:t>
      </w:r>
      <w:r>
        <w:rPr>
          <w:rStyle w:val="Strong"/>
          <w:color w:val="000000"/>
        </w:rPr>
        <w:t>improve Scotland’s human rights standing</w:t>
      </w:r>
      <w:r>
        <w:rPr>
          <w:color w:val="000000"/>
        </w:rPr>
        <w:t>.</w:t>
      </w:r>
    </w:p>
    <w:p w14:paraId="700FAF08" w14:textId="7236DB06" w:rsidR="00335A1E" w:rsidRDefault="005C0017" w:rsidP="00335A1E">
      <w:pPr>
        <w:pStyle w:val="Heading4"/>
        <w:rPr>
          <w:color w:val="000000"/>
        </w:rPr>
      </w:pPr>
      <w:r w:rsidRPr="005C0017">
        <w:rPr>
          <w:rStyle w:val="Strong"/>
          <w:color w:val="000000"/>
        </w:rPr>
        <w:t>7.2</w:t>
      </w:r>
      <w:r>
        <w:rPr>
          <w:rStyle w:val="Strong"/>
          <w:b w:val="0"/>
          <w:bCs w:val="0"/>
          <w:color w:val="000000"/>
        </w:rPr>
        <w:t xml:space="preserve"> </w:t>
      </w:r>
      <w:r w:rsidR="00335A1E">
        <w:rPr>
          <w:rStyle w:val="Strong"/>
          <w:b w:val="0"/>
          <w:bCs w:val="0"/>
          <w:color w:val="000000"/>
        </w:rPr>
        <w:t>Pamela Dudek (Chair, Dundee ADP)</w:t>
      </w:r>
    </w:p>
    <w:p w14:paraId="24BAB04E" w14:textId="77777777" w:rsidR="00335A1E" w:rsidRDefault="00335A1E" w:rsidP="00335A1E">
      <w:pPr>
        <w:pStyle w:val="NormalWeb"/>
        <w:numPr>
          <w:ilvl w:val="0"/>
          <w:numId w:val="52"/>
        </w:numPr>
        <w:rPr>
          <w:color w:val="000000"/>
        </w:rPr>
      </w:pPr>
      <w:r>
        <w:rPr>
          <w:color w:val="000000"/>
        </w:rPr>
        <w:t>Highlighted the Bill’s strengths in</w:t>
      </w:r>
      <w:r>
        <w:rPr>
          <w:rStyle w:val="apple-converted-space"/>
          <w:color w:val="000000"/>
        </w:rPr>
        <w:t> </w:t>
      </w:r>
      <w:r>
        <w:rPr>
          <w:rStyle w:val="Strong"/>
          <w:color w:val="000000"/>
        </w:rPr>
        <w:t>trauma-informed language</w:t>
      </w:r>
      <w:r>
        <w:rPr>
          <w:rStyle w:val="apple-converted-space"/>
          <w:color w:val="000000"/>
        </w:rPr>
        <w:t> </w:t>
      </w:r>
      <w:r>
        <w:rPr>
          <w:color w:val="000000"/>
        </w:rPr>
        <w:t>and its</w:t>
      </w:r>
      <w:r>
        <w:rPr>
          <w:rStyle w:val="apple-converted-space"/>
          <w:color w:val="000000"/>
        </w:rPr>
        <w:t> </w:t>
      </w:r>
      <w:r>
        <w:rPr>
          <w:rStyle w:val="Strong"/>
          <w:color w:val="000000"/>
        </w:rPr>
        <w:t>person-centred approach</w:t>
      </w:r>
      <w:r>
        <w:rPr>
          <w:color w:val="000000"/>
        </w:rPr>
        <w:t>.</w:t>
      </w:r>
    </w:p>
    <w:p w14:paraId="290A777B" w14:textId="77777777" w:rsidR="00335A1E" w:rsidRDefault="00335A1E" w:rsidP="00335A1E">
      <w:pPr>
        <w:pStyle w:val="NormalWeb"/>
        <w:numPr>
          <w:ilvl w:val="0"/>
          <w:numId w:val="52"/>
        </w:numPr>
        <w:rPr>
          <w:color w:val="000000"/>
        </w:rPr>
      </w:pPr>
      <w:r>
        <w:rPr>
          <w:color w:val="000000"/>
        </w:rPr>
        <w:t>Commended the intention behind the Bill, stating it is</w:t>
      </w:r>
      <w:r>
        <w:rPr>
          <w:rStyle w:val="apple-converted-space"/>
          <w:color w:val="000000"/>
        </w:rPr>
        <w:t> </w:t>
      </w:r>
      <w:r>
        <w:rPr>
          <w:rStyle w:val="Strong"/>
          <w:color w:val="000000"/>
        </w:rPr>
        <w:t>inclusive and well-intentioned</w:t>
      </w:r>
      <w:r>
        <w:rPr>
          <w:color w:val="000000"/>
        </w:rPr>
        <w:t>.</w:t>
      </w:r>
    </w:p>
    <w:p w14:paraId="119666AE" w14:textId="77777777" w:rsidR="00335A1E" w:rsidRDefault="00335A1E" w:rsidP="00335A1E">
      <w:pPr>
        <w:pStyle w:val="Heading4"/>
        <w:rPr>
          <w:color w:val="000000"/>
        </w:rPr>
      </w:pPr>
      <w:r>
        <w:rPr>
          <w:rStyle w:val="Strong"/>
          <w:b w:val="0"/>
          <w:bCs w:val="0"/>
          <w:color w:val="000000"/>
        </w:rPr>
        <w:t>Kelda Gaffney (Glasgow City ADP)</w:t>
      </w:r>
    </w:p>
    <w:p w14:paraId="51EDCF24" w14:textId="77777777" w:rsidR="00335A1E" w:rsidRDefault="00335A1E" w:rsidP="00335A1E">
      <w:pPr>
        <w:pStyle w:val="NormalWeb"/>
        <w:numPr>
          <w:ilvl w:val="0"/>
          <w:numId w:val="53"/>
        </w:numPr>
        <w:rPr>
          <w:color w:val="000000"/>
        </w:rPr>
      </w:pPr>
      <w:r>
        <w:rPr>
          <w:color w:val="000000"/>
        </w:rPr>
        <w:t>Recognised the Bill’s incorporation of:</w:t>
      </w:r>
    </w:p>
    <w:p w14:paraId="2B307F2E" w14:textId="77777777" w:rsidR="00335A1E" w:rsidRDefault="00335A1E" w:rsidP="00335A1E">
      <w:pPr>
        <w:pStyle w:val="NormalWeb"/>
        <w:numPr>
          <w:ilvl w:val="1"/>
          <w:numId w:val="53"/>
        </w:numPr>
        <w:rPr>
          <w:color w:val="000000"/>
        </w:rPr>
      </w:pPr>
      <w:r>
        <w:rPr>
          <w:rStyle w:val="Strong"/>
          <w:color w:val="000000"/>
        </w:rPr>
        <w:t>Trauma-informed ethos</w:t>
      </w:r>
    </w:p>
    <w:p w14:paraId="7E8BDF26" w14:textId="77777777" w:rsidR="00335A1E" w:rsidRDefault="00335A1E" w:rsidP="00335A1E">
      <w:pPr>
        <w:pStyle w:val="NormalWeb"/>
        <w:numPr>
          <w:ilvl w:val="1"/>
          <w:numId w:val="53"/>
        </w:numPr>
        <w:rPr>
          <w:color w:val="000000"/>
        </w:rPr>
      </w:pPr>
      <w:r>
        <w:rPr>
          <w:rStyle w:val="Strong"/>
          <w:color w:val="000000"/>
        </w:rPr>
        <w:t>Independent advocacy</w:t>
      </w:r>
    </w:p>
    <w:p w14:paraId="56FCB408" w14:textId="77777777" w:rsidR="00335A1E" w:rsidRDefault="00335A1E" w:rsidP="00335A1E">
      <w:pPr>
        <w:pStyle w:val="NormalWeb"/>
        <w:numPr>
          <w:ilvl w:val="1"/>
          <w:numId w:val="53"/>
        </w:numPr>
        <w:rPr>
          <w:color w:val="000000"/>
        </w:rPr>
      </w:pPr>
      <w:r>
        <w:rPr>
          <w:rStyle w:val="Strong"/>
          <w:color w:val="000000"/>
        </w:rPr>
        <w:t>Family-inclusive practices</w:t>
      </w:r>
    </w:p>
    <w:p w14:paraId="37938115" w14:textId="77777777" w:rsidR="00335A1E" w:rsidRDefault="00335A1E" w:rsidP="00335A1E">
      <w:pPr>
        <w:pStyle w:val="NormalWeb"/>
        <w:numPr>
          <w:ilvl w:val="0"/>
          <w:numId w:val="53"/>
        </w:numPr>
        <w:rPr>
          <w:color w:val="000000"/>
        </w:rPr>
      </w:pPr>
      <w:r>
        <w:rPr>
          <w:color w:val="000000"/>
        </w:rPr>
        <w:t>Affirmed the Bill’s support for</w:t>
      </w:r>
      <w:r>
        <w:rPr>
          <w:rStyle w:val="apple-converted-space"/>
          <w:color w:val="000000"/>
        </w:rPr>
        <w:t> </w:t>
      </w:r>
      <w:r>
        <w:rPr>
          <w:rStyle w:val="Strong"/>
          <w:color w:val="000000"/>
        </w:rPr>
        <w:t>harm reduction alongside recovery</w:t>
      </w:r>
      <w:r>
        <w:rPr>
          <w:color w:val="000000"/>
        </w:rPr>
        <w:t>, stating: “Recovery is not and cannot be linear … Harm reduction keeps people alive.”</w:t>
      </w:r>
    </w:p>
    <w:p w14:paraId="30CBC4DE" w14:textId="77777777" w:rsidR="00335A1E" w:rsidRDefault="00335A1E" w:rsidP="00335A1E">
      <w:pPr>
        <w:pStyle w:val="Heading4"/>
        <w:rPr>
          <w:color w:val="000000"/>
        </w:rPr>
      </w:pPr>
      <w:r>
        <w:rPr>
          <w:rStyle w:val="Strong"/>
          <w:b w:val="0"/>
          <w:bCs w:val="0"/>
          <w:color w:val="000000"/>
        </w:rPr>
        <w:t>Liam Wells (East Ayrshire ADP)</w:t>
      </w:r>
    </w:p>
    <w:p w14:paraId="144C4202" w14:textId="77777777" w:rsidR="00335A1E" w:rsidRDefault="00335A1E" w:rsidP="00335A1E">
      <w:pPr>
        <w:pStyle w:val="NormalWeb"/>
        <w:numPr>
          <w:ilvl w:val="0"/>
          <w:numId w:val="54"/>
        </w:numPr>
        <w:rPr>
          <w:color w:val="000000"/>
        </w:rPr>
      </w:pPr>
      <w:r>
        <w:rPr>
          <w:color w:val="000000"/>
        </w:rPr>
        <w:t>Supported the idea that a legislative model could:</w:t>
      </w:r>
    </w:p>
    <w:p w14:paraId="4C8CF389" w14:textId="77777777" w:rsidR="00335A1E" w:rsidRDefault="00335A1E" w:rsidP="00335A1E">
      <w:pPr>
        <w:pStyle w:val="NormalWeb"/>
        <w:numPr>
          <w:ilvl w:val="1"/>
          <w:numId w:val="54"/>
        </w:numPr>
        <w:rPr>
          <w:color w:val="000000"/>
        </w:rPr>
      </w:pPr>
      <w:r>
        <w:rPr>
          <w:rStyle w:val="Strong"/>
          <w:color w:val="000000"/>
        </w:rPr>
        <w:t>Reduce system churn</w:t>
      </w:r>
    </w:p>
    <w:p w14:paraId="56679A12" w14:textId="77777777" w:rsidR="00335A1E" w:rsidRDefault="00335A1E" w:rsidP="00335A1E">
      <w:pPr>
        <w:pStyle w:val="NormalWeb"/>
        <w:numPr>
          <w:ilvl w:val="1"/>
          <w:numId w:val="54"/>
        </w:numPr>
        <w:rPr>
          <w:color w:val="000000"/>
        </w:rPr>
      </w:pPr>
      <w:r>
        <w:rPr>
          <w:rStyle w:val="Strong"/>
          <w:color w:val="000000"/>
        </w:rPr>
        <w:t>Improve recovery outcomes</w:t>
      </w:r>
    </w:p>
    <w:p w14:paraId="5F8E936E" w14:textId="77777777" w:rsidR="00335A1E" w:rsidRDefault="00335A1E" w:rsidP="00335A1E">
      <w:pPr>
        <w:pStyle w:val="NormalWeb"/>
        <w:numPr>
          <w:ilvl w:val="1"/>
          <w:numId w:val="54"/>
        </w:numPr>
        <w:rPr>
          <w:color w:val="000000"/>
        </w:rPr>
      </w:pPr>
      <w:r>
        <w:rPr>
          <w:rStyle w:val="Strong"/>
          <w:color w:val="000000"/>
        </w:rPr>
        <w:lastRenderedPageBreak/>
        <w:t>Strengthen the case for resource investment</w:t>
      </w:r>
    </w:p>
    <w:p w14:paraId="7BBADC91" w14:textId="77777777" w:rsidR="00335A1E" w:rsidRDefault="00335A1E" w:rsidP="00335A1E">
      <w:pPr>
        <w:pStyle w:val="NormalWeb"/>
        <w:numPr>
          <w:ilvl w:val="0"/>
          <w:numId w:val="54"/>
        </w:numPr>
        <w:rPr>
          <w:color w:val="000000"/>
        </w:rPr>
      </w:pPr>
      <w:r>
        <w:rPr>
          <w:color w:val="000000"/>
        </w:rPr>
        <w:t>Accepted the</w:t>
      </w:r>
      <w:r>
        <w:rPr>
          <w:rStyle w:val="apple-converted-space"/>
          <w:color w:val="000000"/>
        </w:rPr>
        <w:t> </w:t>
      </w:r>
      <w:r>
        <w:rPr>
          <w:rStyle w:val="Strong"/>
          <w:color w:val="000000"/>
        </w:rPr>
        <w:t>financial and social benefits</w:t>
      </w:r>
      <w:r>
        <w:rPr>
          <w:rStyle w:val="apple-converted-space"/>
          <w:color w:val="000000"/>
        </w:rPr>
        <w:t> </w:t>
      </w:r>
      <w:r>
        <w:rPr>
          <w:color w:val="000000"/>
        </w:rPr>
        <w:t>of fewer returns to treatment and reduced criminal justice burden.</w:t>
      </w:r>
    </w:p>
    <w:p w14:paraId="4AAC9F4F" w14:textId="77777777" w:rsidR="00335A1E" w:rsidRDefault="00DB30C1" w:rsidP="00335A1E">
      <w:pPr>
        <w:rPr>
          <w:color w:val="000000"/>
        </w:rPr>
      </w:pPr>
      <w:r>
        <w:rPr>
          <w:noProof/>
          <w:color w:val="000000"/>
        </w:rPr>
        <w:pict w14:anchorId="26F45CF3">
          <v:rect id="_x0000_i1027" alt="" style="width:451.3pt;height:.05pt;mso-width-percent:0;mso-height-percent:0;mso-width-percent:0;mso-height-percent:0" o:hralign="center" o:hrstd="t" o:hr="t" fillcolor="#a0a0a0" stroked="f"/>
        </w:pict>
      </w:r>
    </w:p>
    <w:p w14:paraId="5B688478" w14:textId="2EA0A436" w:rsidR="00335A1E" w:rsidRDefault="005C0017" w:rsidP="00335A1E">
      <w:pPr>
        <w:pStyle w:val="Heading3"/>
        <w:rPr>
          <w:color w:val="000000"/>
        </w:rPr>
      </w:pPr>
      <w:r w:rsidRPr="005C0017">
        <w:rPr>
          <w:rStyle w:val="Strong"/>
          <w:color w:val="000000"/>
        </w:rPr>
        <w:t>7.3</w:t>
      </w:r>
      <w:r w:rsidR="00335A1E" w:rsidRPr="005C0017">
        <w:rPr>
          <w:rStyle w:val="Strong"/>
          <w:color w:val="000000"/>
        </w:rPr>
        <w:t>.</w:t>
      </w:r>
      <w:r w:rsidR="00335A1E">
        <w:rPr>
          <w:rStyle w:val="Strong"/>
          <w:b w:val="0"/>
          <w:bCs w:val="0"/>
          <w:color w:val="000000"/>
        </w:rPr>
        <w:t xml:space="preserve"> Strong Parliamentary Support</w:t>
      </w:r>
    </w:p>
    <w:p w14:paraId="53AEE993" w14:textId="77777777" w:rsidR="00335A1E" w:rsidRDefault="00335A1E" w:rsidP="00335A1E">
      <w:pPr>
        <w:pStyle w:val="Heading4"/>
        <w:rPr>
          <w:color w:val="000000"/>
        </w:rPr>
      </w:pPr>
      <w:r>
        <w:rPr>
          <w:rStyle w:val="Strong"/>
          <w:b w:val="0"/>
          <w:bCs w:val="0"/>
          <w:color w:val="000000"/>
        </w:rPr>
        <w:t xml:space="preserve">Dr Sandesh </w:t>
      </w:r>
      <w:proofErr w:type="spellStart"/>
      <w:r>
        <w:rPr>
          <w:rStyle w:val="Strong"/>
          <w:b w:val="0"/>
          <w:bCs w:val="0"/>
          <w:color w:val="000000"/>
        </w:rPr>
        <w:t>Gulhane</w:t>
      </w:r>
      <w:proofErr w:type="spellEnd"/>
      <w:r>
        <w:rPr>
          <w:rStyle w:val="Strong"/>
          <w:b w:val="0"/>
          <w:bCs w:val="0"/>
          <w:color w:val="000000"/>
        </w:rPr>
        <w:t xml:space="preserve"> MSP (Scottish Conservatives)</w:t>
      </w:r>
    </w:p>
    <w:p w14:paraId="7843A183" w14:textId="77777777" w:rsidR="00335A1E" w:rsidRDefault="00335A1E" w:rsidP="00335A1E">
      <w:pPr>
        <w:pStyle w:val="NormalWeb"/>
        <w:numPr>
          <w:ilvl w:val="0"/>
          <w:numId w:val="55"/>
        </w:numPr>
        <w:rPr>
          <w:color w:val="000000"/>
        </w:rPr>
      </w:pPr>
      <w:r>
        <w:rPr>
          <w:color w:val="000000"/>
        </w:rPr>
        <w:t>Argued that patients already have rights under the</w:t>
      </w:r>
      <w:r>
        <w:rPr>
          <w:rStyle w:val="apple-converted-space"/>
          <w:color w:val="000000"/>
        </w:rPr>
        <w:t> </w:t>
      </w:r>
      <w:r>
        <w:rPr>
          <w:rStyle w:val="Strong"/>
          <w:color w:val="000000"/>
        </w:rPr>
        <w:t>Patient Rights (Scotland) Act</w:t>
      </w:r>
      <w:r>
        <w:rPr>
          <w:color w:val="000000"/>
        </w:rPr>
        <w:t>, and this Bill simply extends that to addiction.</w:t>
      </w:r>
    </w:p>
    <w:p w14:paraId="55981B1F" w14:textId="77777777" w:rsidR="00335A1E" w:rsidRDefault="00335A1E" w:rsidP="00335A1E">
      <w:pPr>
        <w:pStyle w:val="NormalWeb"/>
        <w:numPr>
          <w:ilvl w:val="0"/>
          <w:numId w:val="55"/>
        </w:numPr>
        <w:rPr>
          <w:color w:val="000000"/>
        </w:rPr>
      </w:pPr>
      <w:r>
        <w:rPr>
          <w:color w:val="000000"/>
        </w:rPr>
        <w:t>Consistently challenged myths presented by witnesses:</w:t>
      </w:r>
    </w:p>
    <w:p w14:paraId="475549C1" w14:textId="77777777" w:rsidR="00335A1E" w:rsidRDefault="00335A1E" w:rsidP="00335A1E">
      <w:pPr>
        <w:pStyle w:val="NormalWeb"/>
        <w:numPr>
          <w:ilvl w:val="1"/>
          <w:numId w:val="55"/>
        </w:numPr>
        <w:rPr>
          <w:color w:val="000000"/>
        </w:rPr>
      </w:pPr>
      <w:r>
        <w:rPr>
          <w:color w:val="000000"/>
        </w:rPr>
        <w:t>Reaffirmed the Bill’s</w:t>
      </w:r>
      <w:r>
        <w:rPr>
          <w:rStyle w:val="apple-converted-space"/>
          <w:color w:val="000000"/>
        </w:rPr>
        <w:t> </w:t>
      </w:r>
      <w:r>
        <w:rPr>
          <w:rStyle w:val="Strong"/>
          <w:color w:val="000000"/>
        </w:rPr>
        <w:t>protection of clinical discretion</w:t>
      </w:r>
      <w:r>
        <w:rPr>
          <w:color w:val="000000"/>
        </w:rPr>
        <w:t>.</w:t>
      </w:r>
    </w:p>
    <w:p w14:paraId="2DFB549F" w14:textId="77777777" w:rsidR="00335A1E" w:rsidRDefault="00335A1E" w:rsidP="00335A1E">
      <w:pPr>
        <w:pStyle w:val="NormalWeb"/>
        <w:numPr>
          <w:ilvl w:val="1"/>
          <w:numId w:val="55"/>
        </w:numPr>
        <w:rPr>
          <w:color w:val="000000"/>
        </w:rPr>
      </w:pPr>
      <w:r>
        <w:rPr>
          <w:color w:val="000000"/>
        </w:rPr>
        <w:t>Corrected misstatements suggesting the Bill imposes a singular treatment model.</w:t>
      </w:r>
    </w:p>
    <w:p w14:paraId="1DEA13A2" w14:textId="77777777" w:rsidR="00335A1E" w:rsidRDefault="00335A1E" w:rsidP="00335A1E">
      <w:pPr>
        <w:pStyle w:val="NormalWeb"/>
        <w:numPr>
          <w:ilvl w:val="0"/>
          <w:numId w:val="55"/>
        </w:numPr>
        <w:rPr>
          <w:color w:val="000000"/>
        </w:rPr>
      </w:pPr>
      <w:r>
        <w:rPr>
          <w:color w:val="000000"/>
        </w:rPr>
        <w:t>Called for the Bill to be seen as a</w:t>
      </w:r>
      <w:r>
        <w:rPr>
          <w:rStyle w:val="apple-converted-space"/>
          <w:color w:val="000000"/>
        </w:rPr>
        <w:t> </w:t>
      </w:r>
      <w:r>
        <w:rPr>
          <w:rStyle w:val="Strong"/>
          <w:color w:val="000000"/>
        </w:rPr>
        <w:t>rights-based extension of the NHS framework</w:t>
      </w:r>
      <w:r>
        <w:rPr>
          <w:color w:val="000000"/>
        </w:rPr>
        <w:t>.</w:t>
      </w:r>
    </w:p>
    <w:p w14:paraId="37FFE659" w14:textId="77777777" w:rsidR="00335A1E" w:rsidRDefault="00335A1E" w:rsidP="00335A1E">
      <w:pPr>
        <w:pStyle w:val="Heading4"/>
        <w:rPr>
          <w:color w:val="000000"/>
        </w:rPr>
      </w:pPr>
      <w:r>
        <w:rPr>
          <w:rStyle w:val="Strong"/>
          <w:b w:val="0"/>
          <w:bCs w:val="0"/>
          <w:color w:val="000000"/>
        </w:rPr>
        <w:t>Brian Whittle MSP (Scottish Conservatives)</w:t>
      </w:r>
    </w:p>
    <w:p w14:paraId="6F34BC85" w14:textId="77777777" w:rsidR="00335A1E" w:rsidRDefault="00335A1E" w:rsidP="00335A1E">
      <w:pPr>
        <w:pStyle w:val="NormalWeb"/>
        <w:numPr>
          <w:ilvl w:val="0"/>
          <w:numId w:val="56"/>
        </w:numPr>
        <w:rPr>
          <w:color w:val="000000"/>
        </w:rPr>
      </w:pPr>
      <w:r>
        <w:rPr>
          <w:color w:val="000000"/>
        </w:rPr>
        <w:t>Asserted that</w:t>
      </w:r>
      <w:r>
        <w:rPr>
          <w:rStyle w:val="apple-converted-space"/>
          <w:color w:val="000000"/>
        </w:rPr>
        <w:t> </w:t>
      </w:r>
      <w:r>
        <w:rPr>
          <w:rStyle w:val="Strong"/>
          <w:color w:val="000000"/>
        </w:rPr>
        <w:t>systemic failure in addiction services necessitates legislation</w:t>
      </w:r>
      <w:r>
        <w:rPr>
          <w:color w:val="000000"/>
        </w:rPr>
        <w:t>.</w:t>
      </w:r>
    </w:p>
    <w:p w14:paraId="55313280" w14:textId="77777777" w:rsidR="00335A1E" w:rsidRDefault="00335A1E" w:rsidP="00335A1E">
      <w:pPr>
        <w:pStyle w:val="NormalWeb"/>
        <w:numPr>
          <w:ilvl w:val="0"/>
          <w:numId w:val="56"/>
        </w:numPr>
        <w:rPr>
          <w:color w:val="000000"/>
        </w:rPr>
      </w:pPr>
      <w:r>
        <w:rPr>
          <w:color w:val="000000"/>
        </w:rPr>
        <w:t>Suggested the Bill could act as a lever to</w:t>
      </w:r>
      <w:r>
        <w:rPr>
          <w:rStyle w:val="apple-converted-space"/>
          <w:color w:val="000000"/>
        </w:rPr>
        <w:t> </w:t>
      </w:r>
      <w:r>
        <w:rPr>
          <w:rStyle w:val="Strong"/>
          <w:color w:val="000000"/>
        </w:rPr>
        <w:t>expose and correct failures</w:t>
      </w:r>
      <w:r>
        <w:rPr>
          <w:color w:val="000000"/>
        </w:rPr>
        <w:t>.</w:t>
      </w:r>
    </w:p>
    <w:p w14:paraId="5B6B3FD3" w14:textId="77777777" w:rsidR="00335A1E" w:rsidRDefault="00335A1E" w:rsidP="00335A1E">
      <w:pPr>
        <w:pStyle w:val="NormalWeb"/>
        <w:numPr>
          <w:ilvl w:val="0"/>
          <w:numId w:val="56"/>
        </w:numPr>
        <w:rPr>
          <w:color w:val="000000"/>
        </w:rPr>
      </w:pPr>
      <w:r>
        <w:rPr>
          <w:color w:val="000000"/>
        </w:rPr>
        <w:t>Emphasised that legal rights would</w:t>
      </w:r>
      <w:r>
        <w:rPr>
          <w:rStyle w:val="apple-converted-space"/>
          <w:color w:val="000000"/>
        </w:rPr>
        <w:t> </w:t>
      </w:r>
      <w:r>
        <w:rPr>
          <w:rStyle w:val="Strong"/>
          <w:color w:val="000000"/>
        </w:rPr>
        <w:t>ensure consistency and accountability</w:t>
      </w:r>
      <w:r>
        <w:rPr>
          <w:color w:val="000000"/>
        </w:rPr>
        <w:t>.</w:t>
      </w:r>
    </w:p>
    <w:p w14:paraId="3C7C6E00" w14:textId="77777777" w:rsidR="00335A1E" w:rsidRDefault="00DB30C1" w:rsidP="00335A1E">
      <w:pPr>
        <w:rPr>
          <w:color w:val="000000"/>
        </w:rPr>
      </w:pPr>
      <w:r>
        <w:rPr>
          <w:noProof/>
          <w:color w:val="000000"/>
        </w:rPr>
        <w:pict w14:anchorId="079E937F">
          <v:rect id="_x0000_i1026" alt="" style="width:451.3pt;height:.05pt;mso-width-percent:0;mso-height-percent:0;mso-width-percent:0;mso-height-percent:0" o:hralign="center" o:hrstd="t" o:hr="t" fillcolor="#a0a0a0" stroked="f"/>
        </w:pict>
      </w:r>
    </w:p>
    <w:p w14:paraId="0C94C281" w14:textId="4B0985F0" w:rsidR="00335A1E" w:rsidRPr="005C0017" w:rsidRDefault="005C0017" w:rsidP="00335A1E">
      <w:pPr>
        <w:pStyle w:val="Heading3"/>
        <w:rPr>
          <w:color w:val="000000"/>
        </w:rPr>
      </w:pPr>
      <w:r w:rsidRPr="005C0017">
        <w:rPr>
          <w:rStyle w:val="Strong"/>
          <w:color w:val="000000"/>
        </w:rPr>
        <w:t>8.</w:t>
      </w:r>
      <w:r w:rsidR="00335A1E" w:rsidRPr="005C0017">
        <w:rPr>
          <w:rStyle w:val="Strong"/>
          <w:color w:val="000000"/>
        </w:rPr>
        <w:t xml:space="preserve"> Reinforcement from FAVOR UK </w:t>
      </w:r>
      <w:proofErr w:type="spellStart"/>
      <w:r w:rsidR="00335A1E" w:rsidRPr="005C0017">
        <w:rPr>
          <w:rStyle w:val="Strong"/>
          <w:color w:val="000000"/>
        </w:rPr>
        <w:t>Mythbusting</w:t>
      </w:r>
      <w:proofErr w:type="spellEnd"/>
      <w:r w:rsidR="00335A1E" w:rsidRPr="005C0017">
        <w:rPr>
          <w:rStyle w:val="Strong"/>
          <w:color w:val="000000"/>
        </w:rPr>
        <w:t xml:space="preserve"> Report</w:t>
      </w:r>
    </w:p>
    <w:p w14:paraId="41F693CC" w14:textId="77777777" w:rsidR="00335A1E" w:rsidRDefault="00335A1E" w:rsidP="00335A1E">
      <w:pPr>
        <w:pStyle w:val="NormalWeb"/>
        <w:numPr>
          <w:ilvl w:val="0"/>
          <w:numId w:val="57"/>
        </w:numPr>
        <w:rPr>
          <w:color w:val="000000"/>
        </w:rPr>
      </w:pPr>
      <w:r>
        <w:rPr>
          <w:color w:val="000000"/>
        </w:rPr>
        <w:t>The Bill supports</w:t>
      </w:r>
      <w:r>
        <w:rPr>
          <w:rStyle w:val="apple-converted-space"/>
          <w:color w:val="000000"/>
        </w:rPr>
        <w:t> </w:t>
      </w:r>
      <w:r>
        <w:rPr>
          <w:rStyle w:val="Strong"/>
          <w:color w:val="000000"/>
        </w:rPr>
        <w:t>all treatment options</w:t>
      </w:r>
      <w:r>
        <w:rPr>
          <w:color w:val="000000"/>
        </w:rPr>
        <w:t>, including:</w:t>
      </w:r>
    </w:p>
    <w:p w14:paraId="2B90D725" w14:textId="77777777" w:rsidR="00335A1E" w:rsidRDefault="00335A1E" w:rsidP="00335A1E">
      <w:pPr>
        <w:pStyle w:val="NormalWeb"/>
        <w:numPr>
          <w:ilvl w:val="1"/>
          <w:numId w:val="57"/>
        </w:numPr>
        <w:rPr>
          <w:color w:val="000000"/>
        </w:rPr>
      </w:pPr>
      <w:r>
        <w:rPr>
          <w:rStyle w:val="Strong"/>
          <w:color w:val="000000"/>
        </w:rPr>
        <w:t>Harm reduction</w:t>
      </w:r>
    </w:p>
    <w:p w14:paraId="6E9A7EB4" w14:textId="77777777" w:rsidR="00335A1E" w:rsidRDefault="00335A1E" w:rsidP="00335A1E">
      <w:pPr>
        <w:pStyle w:val="NormalWeb"/>
        <w:numPr>
          <w:ilvl w:val="1"/>
          <w:numId w:val="57"/>
        </w:numPr>
        <w:rPr>
          <w:color w:val="000000"/>
        </w:rPr>
      </w:pPr>
      <w:r>
        <w:rPr>
          <w:rStyle w:val="Strong"/>
          <w:color w:val="000000"/>
        </w:rPr>
        <w:t>Detoxification</w:t>
      </w:r>
    </w:p>
    <w:p w14:paraId="37FBBE8B" w14:textId="77777777" w:rsidR="00335A1E" w:rsidRDefault="00335A1E" w:rsidP="00335A1E">
      <w:pPr>
        <w:pStyle w:val="NormalWeb"/>
        <w:numPr>
          <w:ilvl w:val="1"/>
          <w:numId w:val="57"/>
        </w:numPr>
        <w:rPr>
          <w:color w:val="000000"/>
        </w:rPr>
      </w:pPr>
      <w:r>
        <w:rPr>
          <w:rStyle w:val="Strong"/>
          <w:color w:val="000000"/>
        </w:rPr>
        <w:t>Residential rehabilitation</w:t>
      </w:r>
    </w:p>
    <w:p w14:paraId="4FC9BDC7" w14:textId="77777777" w:rsidR="00335A1E" w:rsidRDefault="00335A1E" w:rsidP="00335A1E">
      <w:pPr>
        <w:pStyle w:val="NormalWeb"/>
        <w:numPr>
          <w:ilvl w:val="1"/>
          <w:numId w:val="57"/>
        </w:numPr>
        <w:rPr>
          <w:color w:val="000000"/>
        </w:rPr>
      </w:pPr>
      <w:r>
        <w:rPr>
          <w:rStyle w:val="Strong"/>
          <w:color w:val="000000"/>
        </w:rPr>
        <w:t>Psychosocial and trauma-informed care</w:t>
      </w:r>
    </w:p>
    <w:p w14:paraId="0982489F" w14:textId="77777777" w:rsidR="00335A1E" w:rsidRDefault="00335A1E" w:rsidP="00335A1E">
      <w:pPr>
        <w:pStyle w:val="NormalWeb"/>
        <w:numPr>
          <w:ilvl w:val="0"/>
          <w:numId w:val="57"/>
        </w:numPr>
        <w:rPr>
          <w:color w:val="000000"/>
        </w:rPr>
      </w:pPr>
      <w:r>
        <w:rPr>
          <w:color w:val="000000"/>
        </w:rPr>
        <w:t>Enshrining a legal right to treatment would:</w:t>
      </w:r>
    </w:p>
    <w:p w14:paraId="6628C09E" w14:textId="77777777" w:rsidR="00335A1E" w:rsidRDefault="00335A1E" w:rsidP="00335A1E">
      <w:pPr>
        <w:pStyle w:val="NormalWeb"/>
        <w:numPr>
          <w:ilvl w:val="1"/>
          <w:numId w:val="57"/>
        </w:numPr>
        <w:rPr>
          <w:color w:val="000000"/>
        </w:rPr>
      </w:pPr>
      <w:r>
        <w:rPr>
          <w:color w:val="000000"/>
        </w:rPr>
        <w:t>Reduce stigma by</w:t>
      </w:r>
      <w:r>
        <w:rPr>
          <w:rStyle w:val="apple-converted-space"/>
          <w:color w:val="000000"/>
        </w:rPr>
        <w:t> </w:t>
      </w:r>
      <w:r>
        <w:rPr>
          <w:rStyle w:val="Strong"/>
          <w:color w:val="000000"/>
        </w:rPr>
        <w:t>normalising addiction treatment as healthcare</w:t>
      </w:r>
    </w:p>
    <w:p w14:paraId="44726AD4" w14:textId="77777777" w:rsidR="00335A1E" w:rsidRDefault="00335A1E" w:rsidP="00335A1E">
      <w:pPr>
        <w:pStyle w:val="NormalWeb"/>
        <w:numPr>
          <w:ilvl w:val="1"/>
          <w:numId w:val="57"/>
        </w:numPr>
        <w:rPr>
          <w:color w:val="000000"/>
        </w:rPr>
      </w:pPr>
      <w:r>
        <w:rPr>
          <w:color w:val="000000"/>
        </w:rPr>
        <w:t>Provide enforceable rights to challenge</w:t>
      </w:r>
      <w:r>
        <w:rPr>
          <w:rStyle w:val="apple-converted-space"/>
          <w:color w:val="000000"/>
        </w:rPr>
        <w:t> </w:t>
      </w:r>
      <w:r>
        <w:rPr>
          <w:rStyle w:val="Strong"/>
          <w:color w:val="000000"/>
        </w:rPr>
        <w:t>treatment denials or delays</w:t>
      </w:r>
    </w:p>
    <w:p w14:paraId="74792366" w14:textId="77777777" w:rsidR="00335A1E" w:rsidRDefault="00335A1E" w:rsidP="00335A1E">
      <w:pPr>
        <w:pStyle w:val="NormalWeb"/>
        <w:numPr>
          <w:ilvl w:val="1"/>
          <w:numId w:val="57"/>
        </w:numPr>
        <w:rPr>
          <w:color w:val="000000"/>
        </w:rPr>
      </w:pPr>
      <w:r>
        <w:rPr>
          <w:color w:val="000000"/>
        </w:rPr>
        <w:t>Complement, not override,</w:t>
      </w:r>
      <w:r>
        <w:rPr>
          <w:rStyle w:val="apple-converted-space"/>
          <w:color w:val="000000"/>
        </w:rPr>
        <w:t> </w:t>
      </w:r>
      <w:r>
        <w:rPr>
          <w:rStyle w:val="Strong"/>
          <w:color w:val="000000"/>
        </w:rPr>
        <w:t>existing MAT standards and strategies</w:t>
      </w:r>
    </w:p>
    <w:p w14:paraId="664FFED5" w14:textId="77777777" w:rsidR="00335A1E" w:rsidRDefault="00335A1E" w:rsidP="00335A1E">
      <w:pPr>
        <w:pStyle w:val="NormalWeb"/>
        <w:numPr>
          <w:ilvl w:val="1"/>
          <w:numId w:val="57"/>
        </w:numPr>
        <w:rPr>
          <w:color w:val="000000"/>
        </w:rPr>
      </w:pPr>
      <w:r>
        <w:rPr>
          <w:color w:val="000000"/>
        </w:rPr>
        <w:t>Strengthen access to</w:t>
      </w:r>
      <w:r>
        <w:rPr>
          <w:rStyle w:val="apple-converted-space"/>
          <w:color w:val="000000"/>
        </w:rPr>
        <w:t> </w:t>
      </w:r>
      <w:r>
        <w:rPr>
          <w:rStyle w:val="Strong"/>
          <w:color w:val="000000"/>
        </w:rPr>
        <w:t>independent advocacy and multidisciplinary support</w:t>
      </w:r>
    </w:p>
    <w:p w14:paraId="25F0181C" w14:textId="77777777" w:rsidR="00335A1E" w:rsidRDefault="00DB30C1" w:rsidP="00335A1E">
      <w:pPr>
        <w:rPr>
          <w:color w:val="000000"/>
        </w:rPr>
      </w:pPr>
      <w:r>
        <w:rPr>
          <w:noProof/>
          <w:color w:val="000000"/>
        </w:rPr>
        <w:pict w14:anchorId="698D31F8">
          <v:rect id="_x0000_i1025" alt="" style="width:451.3pt;height:.05pt;mso-width-percent:0;mso-height-percent:0;mso-width-percent:0;mso-height-percent:0" o:hralign="center" o:hrstd="t" o:hr="t" fillcolor="#a0a0a0" stroked="f"/>
        </w:pict>
      </w:r>
    </w:p>
    <w:p w14:paraId="06D99EC6" w14:textId="0CC2409E" w:rsidR="00335A1E" w:rsidRPr="005C0017" w:rsidRDefault="00335A1E" w:rsidP="00335A1E">
      <w:pPr>
        <w:pStyle w:val="Heading3"/>
        <w:rPr>
          <w:color w:val="000000"/>
        </w:rPr>
      </w:pPr>
      <w:r w:rsidRPr="005C0017">
        <w:rPr>
          <w:rStyle w:val="Strong"/>
          <w:color w:val="000000"/>
        </w:rPr>
        <w:t>C</w:t>
      </w:r>
      <w:r w:rsidR="005C0017" w:rsidRPr="005C0017">
        <w:rPr>
          <w:rStyle w:val="Strong"/>
          <w:color w:val="000000"/>
        </w:rPr>
        <w:t>9. C</w:t>
      </w:r>
      <w:r w:rsidRPr="005C0017">
        <w:rPr>
          <w:rStyle w:val="Strong"/>
          <w:color w:val="000000"/>
        </w:rPr>
        <w:t>onclusion</w:t>
      </w:r>
    </w:p>
    <w:p w14:paraId="65ACD909" w14:textId="498CBD4F" w:rsidR="00335A1E" w:rsidRDefault="00335A1E" w:rsidP="00335A1E">
      <w:pPr>
        <w:pStyle w:val="NormalWeb"/>
        <w:rPr>
          <w:color w:val="000000"/>
        </w:rPr>
      </w:pPr>
      <w:r>
        <w:rPr>
          <w:color w:val="000000"/>
        </w:rPr>
        <w:t>Despite vocal opposition from certain institutional stakeholders, the Right to Recovery Bill received</w:t>
      </w:r>
      <w:r>
        <w:rPr>
          <w:rStyle w:val="apple-converted-space"/>
          <w:color w:val="000000"/>
        </w:rPr>
        <w:t> </w:t>
      </w:r>
      <w:r>
        <w:rPr>
          <w:rStyle w:val="Strong"/>
          <w:color w:val="000000"/>
        </w:rPr>
        <w:t xml:space="preserve">significant </w:t>
      </w:r>
      <w:r w:rsidR="00472584">
        <w:rPr>
          <w:rStyle w:val="Strong"/>
          <w:color w:val="000000"/>
        </w:rPr>
        <w:t>support</w:t>
      </w:r>
      <w:r w:rsidR="00472584">
        <w:rPr>
          <w:color w:val="000000"/>
        </w:rPr>
        <w:t xml:space="preserve"> during</w:t>
      </w:r>
      <w:r>
        <w:rPr>
          <w:color w:val="000000"/>
        </w:rPr>
        <w:t xml:space="preserve"> evidence sessions—from public health officials, human rights experts, ADP leaders, and parliamentarians alike.</w:t>
      </w:r>
    </w:p>
    <w:p w14:paraId="330F1692" w14:textId="77777777" w:rsidR="00335A1E" w:rsidRDefault="00335A1E" w:rsidP="00335A1E">
      <w:pPr>
        <w:pStyle w:val="NormalWeb"/>
        <w:rPr>
          <w:color w:val="000000"/>
        </w:rPr>
      </w:pPr>
      <w:r>
        <w:rPr>
          <w:color w:val="000000"/>
        </w:rPr>
        <w:t>The Bill reflects</w:t>
      </w:r>
      <w:r>
        <w:rPr>
          <w:rStyle w:val="apple-converted-space"/>
          <w:color w:val="000000"/>
        </w:rPr>
        <w:t> </w:t>
      </w:r>
      <w:r>
        <w:rPr>
          <w:rStyle w:val="Strong"/>
          <w:color w:val="000000"/>
        </w:rPr>
        <w:t>international best practice</w:t>
      </w:r>
      <w:r>
        <w:rPr>
          <w:color w:val="000000"/>
        </w:rPr>
        <w:t>, aligns with</w:t>
      </w:r>
      <w:r>
        <w:rPr>
          <w:rStyle w:val="apple-converted-space"/>
          <w:color w:val="000000"/>
        </w:rPr>
        <w:t> </w:t>
      </w:r>
      <w:r>
        <w:rPr>
          <w:rStyle w:val="Strong"/>
          <w:color w:val="000000"/>
        </w:rPr>
        <w:t>human rights obligations</w:t>
      </w:r>
      <w:r>
        <w:rPr>
          <w:color w:val="000000"/>
        </w:rPr>
        <w:t>, and offers a much-needed framework to ensure that</w:t>
      </w:r>
      <w:r>
        <w:rPr>
          <w:rStyle w:val="apple-converted-space"/>
          <w:color w:val="000000"/>
        </w:rPr>
        <w:t> </w:t>
      </w:r>
      <w:r>
        <w:rPr>
          <w:rStyle w:val="Strong"/>
          <w:color w:val="000000"/>
        </w:rPr>
        <w:t>every person in Scotland can access addiction treatment as a legal right</w:t>
      </w:r>
      <w:r>
        <w:rPr>
          <w:color w:val="000000"/>
        </w:rPr>
        <w:t>.</w:t>
      </w:r>
    </w:p>
    <w:p w14:paraId="64E1B2E2" w14:textId="77777777" w:rsidR="00335A1E" w:rsidRDefault="00335A1E" w:rsidP="00335A1E">
      <w:pPr>
        <w:pStyle w:val="NormalWeb"/>
        <w:rPr>
          <w:color w:val="000000"/>
        </w:rPr>
      </w:pPr>
      <w:r>
        <w:rPr>
          <w:color w:val="000000"/>
        </w:rPr>
        <w:t>MSPs are encouraged to:</w:t>
      </w:r>
    </w:p>
    <w:p w14:paraId="41986BC2" w14:textId="77777777" w:rsidR="00335A1E" w:rsidRDefault="00335A1E" w:rsidP="00335A1E">
      <w:pPr>
        <w:pStyle w:val="NormalWeb"/>
        <w:numPr>
          <w:ilvl w:val="0"/>
          <w:numId w:val="58"/>
        </w:numPr>
        <w:rPr>
          <w:color w:val="000000"/>
        </w:rPr>
      </w:pPr>
      <w:r>
        <w:rPr>
          <w:color w:val="000000"/>
        </w:rPr>
        <w:lastRenderedPageBreak/>
        <w:t>Publicly acknowledge the supportive testimony in favour of the Bill.</w:t>
      </w:r>
    </w:p>
    <w:p w14:paraId="0F6ABB49" w14:textId="77777777" w:rsidR="00335A1E" w:rsidRDefault="00335A1E" w:rsidP="00335A1E">
      <w:pPr>
        <w:pStyle w:val="NormalWeb"/>
        <w:numPr>
          <w:ilvl w:val="0"/>
          <w:numId w:val="58"/>
        </w:numPr>
        <w:rPr>
          <w:color w:val="000000"/>
        </w:rPr>
      </w:pPr>
      <w:r>
        <w:rPr>
          <w:color w:val="000000"/>
        </w:rPr>
        <w:t>Reinforce that the Bill allows</w:t>
      </w:r>
      <w:r>
        <w:rPr>
          <w:rStyle w:val="apple-converted-space"/>
          <w:color w:val="000000"/>
        </w:rPr>
        <w:t> </w:t>
      </w:r>
      <w:r>
        <w:rPr>
          <w:rStyle w:val="Strong"/>
          <w:color w:val="000000"/>
        </w:rPr>
        <w:t>full clinical discretion and treatment flexibility</w:t>
      </w:r>
      <w:r>
        <w:rPr>
          <w:color w:val="000000"/>
        </w:rPr>
        <w:t>.</w:t>
      </w:r>
    </w:p>
    <w:p w14:paraId="0C9F8FC7" w14:textId="77777777" w:rsidR="00335A1E" w:rsidRDefault="00335A1E" w:rsidP="00335A1E">
      <w:pPr>
        <w:pStyle w:val="NormalWeb"/>
        <w:numPr>
          <w:ilvl w:val="0"/>
          <w:numId w:val="58"/>
        </w:numPr>
        <w:rPr>
          <w:color w:val="000000"/>
        </w:rPr>
      </w:pPr>
      <w:r>
        <w:rPr>
          <w:color w:val="000000"/>
        </w:rPr>
        <w:t>Champion the Bill as a step toward</w:t>
      </w:r>
      <w:r>
        <w:rPr>
          <w:rStyle w:val="apple-converted-space"/>
          <w:color w:val="000000"/>
        </w:rPr>
        <w:t> </w:t>
      </w:r>
      <w:r>
        <w:rPr>
          <w:rStyle w:val="Strong"/>
          <w:color w:val="000000"/>
        </w:rPr>
        <w:t>ending Scotland’s tragic inequality in treatment access</w:t>
      </w:r>
      <w:r>
        <w:rPr>
          <w:color w:val="000000"/>
        </w:rPr>
        <w:t>.</w:t>
      </w:r>
    </w:p>
    <w:p w14:paraId="3B2AF938" w14:textId="77777777" w:rsidR="0059536B" w:rsidRDefault="0059536B" w:rsidP="0059536B">
      <w:pPr>
        <w:spacing w:before="100" w:beforeAutospacing="1" w:after="100" w:afterAutospacing="1"/>
        <w:rPr>
          <w:color w:val="000000"/>
        </w:rPr>
      </w:pPr>
    </w:p>
    <w:p w14:paraId="1B47506D" w14:textId="77777777" w:rsidR="0059536B" w:rsidRDefault="0059536B" w:rsidP="0059536B">
      <w:pPr>
        <w:pStyle w:val="NormalWeb"/>
        <w:rPr>
          <w:color w:val="000000"/>
        </w:rPr>
      </w:pPr>
    </w:p>
    <w:p w14:paraId="590FA778" w14:textId="77777777" w:rsidR="00480448" w:rsidRPr="000245D1" w:rsidRDefault="00480448" w:rsidP="005048E1">
      <w:pPr>
        <w:spacing w:after="0" w:line="240" w:lineRule="auto"/>
        <w:rPr>
          <w:rFonts w:ascii="Times" w:hAnsi="Times" w:cs="Times New Roman"/>
          <w:color w:val="000000" w:themeColor="text1"/>
          <w:sz w:val="24"/>
          <w:szCs w:val="24"/>
        </w:rPr>
      </w:pPr>
    </w:p>
    <w:sectPr w:rsidR="00480448" w:rsidRPr="000245D1" w:rsidSect="000F661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0D7D1" w14:textId="77777777" w:rsidR="00DB30C1" w:rsidRDefault="00DB30C1" w:rsidP="001D1699">
      <w:pPr>
        <w:spacing w:after="0" w:line="240" w:lineRule="auto"/>
      </w:pPr>
      <w:r>
        <w:separator/>
      </w:r>
    </w:p>
  </w:endnote>
  <w:endnote w:type="continuationSeparator" w:id="0">
    <w:p w14:paraId="4FC4E660" w14:textId="77777777" w:rsidR="00DB30C1" w:rsidRDefault="00DB30C1" w:rsidP="001D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Raleway">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8518249"/>
      <w:docPartObj>
        <w:docPartGallery w:val="Page Numbers (Bottom of Page)"/>
        <w:docPartUnique/>
      </w:docPartObj>
    </w:sdtPr>
    <w:sdtContent>
      <w:p w14:paraId="6F351216" w14:textId="44AAF709" w:rsidR="00397429" w:rsidRDefault="00397429" w:rsidP="00B53C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D79B2F" w14:textId="77777777" w:rsidR="001D1699" w:rsidRDefault="001D1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44588227"/>
      <w:docPartObj>
        <w:docPartGallery w:val="Page Numbers (Bottom of Page)"/>
        <w:docPartUnique/>
      </w:docPartObj>
    </w:sdtPr>
    <w:sdtContent>
      <w:p w14:paraId="3FE6DB4E" w14:textId="25581DD9" w:rsidR="00397429" w:rsidRDefault="00397429" w:rsidP="00B53C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3FC83573" w14:textId="61F8EEA2" w:rsidR="006B06CC" w:rsidRDefault="006B06CC">
    <w:pPr>
      <w:pStyle w:val="Footer"/>
    </w:pPr>
  </w:p>
  <w:p w14:paraId="065B4F34" w14:textId="66E9576C" w:rsidR="006B06CC" w:rsidRPr="006B06CC" w:rsidRDefault="006B06CC" w:rsidP="006B06CC">
    <w:pPr>
      <w:spacing w:after="0" w:line="240" w:lineRule="auto"/>
      <w:rPr>
        <w:rFonts w:ascii="Times New Roman" w:eastAsia="Times New Roman" w:hAnsi="Times New Roman" w:cs="Times New Roman"/>
        <w:sz w:val="24"/>
        <w:szCs w:val="24"/>
        <w:lang w:eastAsia="en-GB"/>
      </w:rPr>
    </w:pPr>
    <w:r>
      <w:rPr>
        <w:rFonts w:ascii="Raleway" w:hAnsi="Raleway"/>
        <w:color w:val="003366"/>
        <w:sz w:val="33"/>
        <w:szCs w:val="33"/>
        <w:shd w:val="clear" w:color="auto" w:fill="FFFFFF"/>
      </w:rPr>
      <w:t>UK Registered Charity No </w:t>
    </w:r>
    <w:r>
      <w:rPr>
        <w:rFonts w:ascii="Raleway" w:hAnsi="Raleway"/>
        <w:color w:val="003366"/>
        <w:sz w:val="33"/>
        <w:szCs w:val="33"/>
        <w:bdr w:val="none" w:sz="0" w:space="0" w:color="auto" w:frame="1"/>
        <w:shd w:val="clear" w:color="auto" w:fill="FFFFFF"/>
      </w:rPr>
      <w:t xml:space="preserve">SC043961 </w:t>
    </w:r>
  </w:p>
  <w:p w14:paraId="3298DEA6" w14:textId="77777777" w:rsidR="001D1699" w:rsidRDefault="001D1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271B" w14:textId="77777777" w:rsidR="001D1699" w:rsidRDefault="001D1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925B7" w14:textId="77777777" w:rsidR="00DB30C1" w:rsidRDefault="00DB30C1" w:rsidP="001D1699">
      <w:pPr>
        <w:spacing w:after="0" w:line="240" w:lineRule="auto"/>
      </w:pPr>
      <w:r>
        <w:separator/>
      </w:r>
    </w:p>
  </w:footnote>
  <w:footnote w:type="continuationSeparator" w:id="0">
    <w:p w14:paraId="09A831B7" w14:textId="77777777" w:rsidR="00DB30C1" w:rsidRDefault="00DB30C1" w:rsidP="001D1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DFF3" w14:textId="6593CC39" w:rsidR="001D1699" w:rsidRDefault="00DB30C1">
    <w:pPr>
      <w:pStyle w:val="Header"/>
    </w:pPr>
    <w:r>
      <w:rPr>
        <w:noProof/>
      </w:rPr>
      <w:pict w14:anchorId="720E8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092411" o:spid="_x0000_s1027" type="#_x0000_t75" alt="" style="position:absolute;margin-left:0;margin-top:0;width:522.75pt;height:174.25pt;z-index:-251653120;mso-wrap-edited:f;mso-width-percent:0;mso-height-percent:0;mso-position-horizontal:center;mso-position-horizontal-relative:margin;mso-position-vertical:center;mso-position-vertical-relative:margin;mso-width-percent:0;mso-height-percent:0" o:allowincell="f">
          <v:imagedata r:id="rId1" o:title="new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1317C" w14:textId="398EB054" w:rsidR="001D1699" w:rsidRDefault="00DB30C1">
    <w:pPr>
      <w:pStyle w:val="Header"/>
    </w:pPr>
    <w:r>
      <w:rPr>
        <w:noProof/>
      </w:rPr>
      <w:pict w14:anchorId="320F4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092412" o:spid="_x0000_s1026" type="#_x0000_t75" alt="" style="position:absolute;margin-left:0;margin-top:0;width:522.75pt;height:174.25pt;z-index:-251650048;mso-wrap-edited:f;mso-width-percent:0;mso-height-percent:0;mso-position-horizontal:center;mso-position-horizontal-relative:margin;mso-position-vertical:center;mso-position-vertical-relative:margin;mso-width-percent:0;mso-height-percent:0" o:allowincell="f">
          <v:imagedata r:id="rId1" o:title="new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E39F4" w14:textId="3A5EC793" w:rsidR="001D1699" w:rsidRDefault="00DB30C1">
    <w:pPr>
      <w:pStyle w:val="Header"/>
    </w:pPr>
    <w:r>
      <w:rPr>
        <w:noProof/>
      </w:rPr>
      <w:pict w14:anchorId="611B2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092410" o:spid="_x0000_s1025" type="#_x0000_t75" alt="" style="position:absolute;margin-left:0;margin-top:0;width:522.75pt;height:174.25pt;z-index:-251656192;mso-wrap-edited:f;mso-width-percent:0;mso-height-percent:0;mso-position-horizontal:center;mso-position-horizontal-relative:margin;mso-position-vertical:center;mso-position-vertical-relative:margin;mso-width-percent:0;mso-height-percent:0" o:allowincell="f">
          <v:imagedata r:id="rId1" o:title="new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24C"/>
    <w:multiLevelType w:val="hybridMultilevel"/>
    <w:tmpl w:val="416088B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A7AD9"/>
    <w:multiLevelType w:val="multilevel"/>
    <w:tmpl w:val="734EE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E5AAD"/>
    <w:multiLevelType w:val="multilevel"/>
    <w:tmpl w:val="EFA0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AF0FFF"/>
    <w:multiLevelType w:val="multilevel"/>
    <w:tmpl w:val="B134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510ED"/>
    <w:multiLevelType w:val="multilevel"/>
    <w:tmpl w:val="EFD8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F150E"/>
    <w:multiLevelType w:val="multilevel"/>
    <w:tmpl w:val="CF1E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16E3C"/>
    <w:multiLevelType w:val="multilevel"/>
    <w:tmpl w:val="87789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D26924"/>
    <w:multiLevelType w:val="hybridMultilevel"/>
    <w:tmpl w:val="83CE15E4"/>
    <w:lvl w:ilvl="0" w:tplc="863C310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E5C24BA"/>
    <w:multiLevelType w:val="multilevel"/>
    <w:tmpl w:val="5194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E218DD"/>
    <w:multiLevelType w:val="hybridMultilevel"/>
    <w:tmpl w:val="07F81B9A"/>
    <w:lvl w:ilvl="0" w:tplc="B01E2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58293B"/>
    <w:multiLevelType w:val="multilevel"/>
    <w:tmpl w:val="000C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146599"/>
    <w:multiLevelType w:val="multilevel"/>
    <w:tmpl w:val="D5C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BF4FEA"/>
    <w:multiLevelType w:val="hybridMultilevel"/>
    <w:tmpl w:val="EA2AF1DC"/>
    <w:lvl w:ilvl="0" w:tplc="AAFAB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7060C"/>
    <w:multiLevelType w:val="hybridMultilevel"/>
    <w:tmpl w:val="F42835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956259F"/>
    <w:multiLevelType w:val="multilevel"/>
    <w:tmpl w:val="00CA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A44DEB"/>
    <w:multiLevelType w:val="multilevel"/>
    <w:tmpl w:val="0B44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140B5E"/>
    <w:multiLevelType w:val="multilevel"/>
    <w:tmpl w:val="9BAA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770753"/>
    <w:multiLevelType w:val="hybridMultilevel"/>
    <w:tmpl w:val="0BCABFA8"/>
    <w:lvl w:ilvl="0" w:tplc="D5B64F1A">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71720F"/>
    <w:multiLevelType w:val="hybridMultilevel"/>
    <w:tmpl w:val="D29C2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57197D"/>
    <w:multiLevelType w:val="multilevel"/>
    <w:tmpl w:val="0598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DD7A7F"/>
    <w:multiLevelType w:val="multilevel"/>
    <w:tmpl w:val="6984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F42E2A"/>
    <w:multiLevelType w:val="multilevel"/>
    <w:tmpl w:val="5C62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4A0755"/>
    <w:multiLevelType w:val="multilevel"/>
    <w:tmpl w:val="F738A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505EC3"/>
    <w:multiLevelType w:val="multilevel"/>
    <w:tmpl w:val="6B620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323BB7"/>
    <w:multiLevelType w:val="hybridMultilevel"/>
    <w:tmpl w:val="4D4CE258"/>
    <w:lvl w:ilvl="0" w:tplc="5620A2F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87773D"/>
    <w:multiLevelType w:val="hybridMultilevel"/>
    <w:tmpl w:val="77F67C14"/>
    <w:lvl w:ilvl="0" w:tplc="70447C3A">
      <w:start w:val="1"/>
      <w:numFmt w:val="decimal"/>
      <w:lvlText w:val="%1."/>
      <w:lvlJc w:val="left"/>
      <w:pPr>
        <w:ind w:left="1080" w:hanging="720"/>
      </w:pPr>
      <w:rPr>
        <w:rFonts w:ascii="Times" w:eastAsiaTheme="minorHAnsi" w:hAnsi="Times"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E67B9C"/>
    <w:multiLevelType w:val="hybridMultilevel"/>
    <w:tmpl w:val="BB36A01E"/>
    <w:lvl w:ilvl="0" w:tplc="26C49108">
      <w:start w:val="1"/>
      <w:numFmt w:val="lowerLetter"/>
      <w:lvlText w:val="(%1)"/>
      <w:lvlJc w:val="left"/>
      <w:pPr>
        <w:tabs>
          <w:tab w:val="num" w:pos="0"/>
        </w:tabs>
        <w:ind w:left="380" w:hanging="3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2E7C0330"/>
    <w:multiLevelType w:val="hybridMultilevel"/>
    <w:tmpl w:val="4BA0A6C8"/>
    <w:lvl w:ilvl="0" w:tplc="05F628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F550B8D"/>
    <w:multiLevelType w:val="multilevel"/>
    <w:tmpl w:val="C83E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643E61"/>
    <w:multiLevelType w:val="multilevel"/>
    <w:tmpl w:val="9D2C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E1125C"/>
    <w:multiLevelType w:val="multilevel"/>
    <w:tmpl w:val="1BEC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C56148"/>
    <w:multiLevelType w:val="hybridMultilevel"/>
    <w:tmpl w:val="8AC654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34270789"/>
    <w:multiLevelType w:val="multilevel"/>
    <w:tmpl w:val="6C127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0C5997"/>
    <w:multiLevelType w:val="multilevel"/>
    <w:tmpl w:val="5E54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5268AB"/>
    <w:multiLevelType w:val="multilevel"/>
    <w:tmpl w:val="6F9AF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E646DE"/>
    <w:multiLevelType w:val="multilevel"/>
    <w:tmpl w:val="D0B2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D33366"/>
    <w:multiLevelType w:val="multilevel"/>
    <w:tmpl w:val="0900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000617"/>
    <w:multiLevelType w:val="multilevel"/>
    <w:tmpl w:val="BD12F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D2743F"/>
    <w:multiLevelType w:val="multilevel"/>
    <w:tmpl w:val="A6A8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505F6E"/>
    <w:multiLevelType w:val="hybridMultilevel"/>
    <w:tmpl w:val="9C5A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0C3E03"/>
    <w:multiLevelType w:val="multilevel"/>
    <w:tmpl w:val="69DE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0135B1"/>
    <w:multiLevelType w:val="multilevel"/>
    <w:tmpl w:val="0BEE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420024"/>
    <w:multiLevelType w:val="multilevel"/>
    <w:tmpl w:val="40D20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653095"/>
    <w:multiLevelType w:val="multilevel"/>
    <w:tmpl w:val="DFE4A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03508A"/>
    <w:multiLevelType w:val="multilevel"/>
    <w:tmpl w:val="F8D0C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E0582F"/>
    <w:multiLevelType w:val="hybridMultilevel"/>
    <w:tmpl w:val="BD6EDE84"/>
    <w:lvl w:ilvl="0" w:tplc="96BE9F02">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FD447C8"/>
    <w:multiLevelType w:val="multilevel"/>
    <w:tmpl w:val="1554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0645AF"/>
    <w:multiLevelType w:val="multilevel"/>
    <w:tmpl w:val="043A6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2A7ED7"/>
    <w:multiLevelType w:val="multilevel"/>
    <w:tmpl w:val="A9AC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54243C"/>
    <w:multiLevelType w:val="hybridMultilevel"/>
    <w:tmpl w:val="67E436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77409FB"/>
    <w:multiLevelType w:val="multilevel"/>
    <w:tmpl w:val="305A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E920DD"/>
    <w:multiLevelType w:val="multilevel"/>
    <w:tmpl w:val="FCEC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3E5EDB"/>
    <w:multiLevelType w:val="multilevel"/>
    <w:tmpl w:val="A75C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415FCA"/>
    <w:multiLevelType w:val="multilevel"/>
    <w:tmpl w:val="3C0C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D44A89"/>
    <w:multiLevelType w:val="hybridMultilevel"/>
    <w:tmpl w:val="77F67C14"/>
    <w:lvl w:ilvl="0" w:tplc="FFFFFFFF">
      <w:start w:val="1"/>
      <w:numFmt w:val="decimal"/>
      <w:lvlText w:val="%1."/>
      <w:lvlJc w:val="left"/>
      <w:pPr>
        <w:ind w:left="1080" w:hanging="720"/>
      </w:pPr>
      <w:rPr>
        <w:rFonts w:ascii="Times" w:eastAsiaTheme="minorHAnsi" w:hAnsi="Times"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4831EBF"/>
    <w:multiLevelType w:val="hybridMultilevel"/>
    <w:tmpl w:val="820EF406"/>
    <w:lvl w:ilvl="0" w:tplc="E514C5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8D7328F"/>
    <w:multiLevelType w:val="multilevel"/>
    <w:tmpl w:val="B3E4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E63E00"/>
    <w:multiLevelType w:val="multilevel"/>
    <w:tmpl w:val="68503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001979">
    <w:abstractNumId w:val="24"/>
  </w:num>
  <w:num w:numId="2" w16cid:durableId="1682395911">
    <w:abstractNumId w:val="26"/>
  </w:num>
  <w:num w:numId="3" w16cid:durableId="1494686068">
    <w:abstractNumId w:val="31"/>
  </w:num>
  <w:num w:numId="4" w16cid:durableId="1077828408">
    <w:abstractNumId w:val="39"/>
  </w:num>
  <w:num w:numId="5" w16cid:durableId="123013336">
    <w:abstractNumId w:val="9"/>
  </w:num>
  <w:num w:numId="6" w16cid:durableId="167451450">
    <w:abstractNumId w:val="12"/>
  </w:num>
  <w:num w:numId="7" w16cid:durableId="795412293">
    <w:abstractNumId w:val="49"/>
  </w:num>
  <w:num w:numId="8" w16cid:durableId="923610721">
    <w:abstractNumId w:val="55"/>
  </w:num>
  <w:num w:numId="9" w16cid:durableId="1832912901">
    <w:abstractNumId w:val="45"/>
  </w:num>
  <w:num w:numId="10" w16cid:durableId="431517839">
    <w:abstractNumId w:val="17"/>
  </w:num>
  <w:num w:numId="11" w16cid:durableId="366873972">
    <w:abstractNumId w:val="7"/>
  </w:num>
  <w:num w:numId="12" w16cid:durableId="1858151492">
    <w:abstractNumId w:val="27"/>
  </w:num>
  <w:num w:numId="13" w16cid:durableId="1721321885">
    <w:abstractNumId w:val="25"/>
  </w:num>
  <w:num w:numId="14" w16cid:durableId="605772292">
    <w:abstractNumId w:val="13"/>
  </w:num>
  <w:num w:numId="15" w16cid:durableId="819688021">
    <w:abstractNumId w:val="54"/>
  </w:num>
  <w:num w:numId="16" w16cid:durableId="1847406787">
    <w:abstractNumId w:val="18"/>
  </w:num>
  <w:num w:numId="17" w16cid:durableId="1916162835">
    <w:abstractNumId w:val="0"/>
  </w:num>
  <w:num w:numId="18" w16cid:durableId="1135954691">
    <w:abstractNumId w:val="14"/>
  </w:num>
  <w:num w:numId="19" w16cid:durableId="2085640794">
    <w:abstractNumId w:val="6"/>
  </w:num>
  <w:num w:numId="20" w16cid:durableId="421532828">
    <w:abstractNumId w:val="37"/>
  </w:num>
  <w:num w:numId="21" w16cid:durableId="1617591914">
    <w:abstractNumId w:val="29"/>
  </w:num>
  <w:num w:numId="22" w16cid:durableId="104010977">
    <w:abstractNumId w:val="2"/>
  </w:num>
  <w:num w:numId="23" w16cid:durableId="584800134">
    <w:abstractNumId w:val="38"/>
  </w:num>
  <w:num w:numId="24" w16cid:durableId="1876041351">
    <w:abstractNumId w:val="3"/>
  </w:num>
  <w:num w:numId="25" w16cid:durableId="13845801">
    <w:abstractNumId w:val="52"/>
  </w:num>
  <w:num w:numId="26" w16cid:durableId="1899365025">
    <w:abstractNumId w:val="50"/>
  </w:num>
  <w:num w:numId="27" w16cid:durableId="2063093129">
    <w:abstractNumId w:val="1"/>
  </w:num>
  <w:num w:numId="28" w16cid:durableId="1508212592">
    <w:abstractNumId w:val="32"/>
  </w:num>
  <w:num w:numId="29" w16cid:durableId="779960389">
    <w:abstractNumId w:val="43"/>
  </w:num>
  <w:num w:numId="30" w16cid:durableId="1136147212">
    <w:abstractNumId w:val="42"/>
  </w:num>
  <w:num w:numId="31" w16cid:durableId="784427269">
    <w:abstractNumId w:val="57"/>
  </w:num>
  <w:num w:numId="32" w16cid:durableId="736249497">
    <w:abstractNumId w:val="23"/>
  </w:num>
  <w:num w:numId="33" w16cid:durableId="1366055053">
    <w:abstractNumId w:val="35"/>
  </w:num>
  <w:num w:numId="34" w16cid:durableId="440421309">
    <w:abstractNumId w:val="28"/>
  </w:num>
  <w:num w:numId="35" w16cid:durableId="751203022">
    <w:abstractNumId w:val="16"/>
  </w:num>
  <w:num w:numId="36" w16cid:durableId="390347176">
    <w:abstractNumId w:val="19"/>
  </w:num>
  <w:num w:numId="37" w16cid:durableId="1475442669">
    <w:abstractNumId w:val="21"/>
  </w:num>
  <w:num w:numId="38" w16cid:durableId="867572498">
    <w:abstractNumId w:val="15"/>
  </w:num>
  <w:num w:numId="39" w16cid:durableId="397241900">
    <w:abstractNumId w:val="33"/>
  </w:num>
  <w:num w:numId="40" w16cid:durableId="452750941">
    <w:abstractNumId w:val="53"/>
  </w:num>
  <w:num w:numId="41" w16cid:durableId="1493794443">
    <w:abstractNumId w:val="30"/>
  </w:num>
  <w:num w:numId="42" w16cid:durableId="536360489">
    <w:abstractNumId w:val="48"/>
  </w:num>
  <w:num w:numId="43" w16cid:durableId="1111583704">
    <w:abstractNumId w:val="10"/>
  </w:num>
  <w:num w:numId="44" w16cid:durableId="1574705028">
    <w:abstractNumId w:val="56"/>
  </w:num>
  <w:num w:numId="45" w16cid:durableId="845873369">
    <w:abstractNumId w:val="51"/>
  </w:num>
  <w:num w:numId="46" w16cid:durableId="375857454">
    <w:abstractNumId w:val="20"/>
  </w:num>
  <w:num w:numId="47" w16cid:durableId="512844589">
    <w:abstractNumId w:val="5"/>
  </w:num>
  <w:num w:numId="48" w16cid:durableId="1060204292">
    <w:abstractNumId w:val="4"/>
  </w:num>
  <w:num w:numId="49" w16cid:durableId="1668047924">
    <w:abstractNumId w:val="40"/>
  </w:num>
  <w:num w:numId="50" w16cid:durableId="1752924036">
    <w:abstractNumId w:val="46"/>
  </w:num>
  <w:num w:numId="51" w16cid:durableId="1344358851">
    <w:abstractNumId w:val="47"/>
  </w:num>
  <w:num w:numId="52" w16cid:durableId="1524323334">
    <w:abstractNumId w:val="11"/>
  </w:num>
  <w:num w:numId="53" w16cid:durableId="2110270744">
    <w:abstractNumId w:val="36"/>
  </w:num>
  <w:num w:numId="54" w16cid:durableId="1479493755">
    <w:abstractNumId w:val="22"/>
  </w:num>
  <w:num w:numId="55" w16cid:durableId="2025814577">
    <w:abstractNumId w:val="34"/>
  </w:num>
  <w:num w:numId="56" w16cid:durableId="1876964603">
    <w:abstractNumId w:val="8"/>
  </w:num>
  <w:num w:numId="57" w16cid:durableId="1417482775">
    <w:abstractNumId w:val="44"/>
  </w:num>
  <w:num w:numId="58" w16cid:durableId="94287703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nl-NL"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51"/>
    <w:rsid w:val="000245D1"/>
    <w:rsid w:val="000263F0"/>
    <w:rsid w:val="00040BA5"/>
    <w:rsid w:val="00041682"/>
    <w:rsid w:val="00062E2F"/>
    <w:rsid w:val="000706F7"/>
    <w:rsid w:val="000F05FA"/>
    <w:rsid w:val="000F6611"/>
    <w:rsid w:val="001012EE"/>
    <w:rsid w:val="00102FEA"/>
    <w:rsid w:val="0011395F"/>
    <w:rsid w:val="001379D9"/>
    <w:rsid w:val="0017608E"/>
    <w:rsid w:val="001C1F80"/>
    <w:rsid w:val="001D1699"/>
    <w:rsid w:val="001E1A3B"/>
    <w:rsid w:val="001F2368"/>
    <w:rsid w:val="002074DC"/>
    <w:rsid w:val="00224476"/>
    <w:rsid w:val="002671DA"/>
    <w:rsid w:val="00284A5F"/>
    <w:rsid w:val="002A0C84"/>
    <w:rsid w:val="002B41AC"/>
    <w:rsid w:val="002B4AAA"/>
    <w:rsid w:val="002B76A7"/>
    <w:rsid w:val="002C61B3"/>
    <w:rsid w:val="002C6959"/>
    <w:rsid w:val="002D2F4D"/>
    <w:rsid w:val="002D60E9"/>
    <w:rsid w:val="002F643C"/>
    <w:rsid w:val="003102A0"/>
    <w:rsid w:val="003106E4"/>
    <w:rsid w:val="00316B24"/>
    <w:rsid w:val="00335A1E"/>
    <w:rsid w:val="00335C25"/>
    <w:rsid w:val="003449F5"/>
    <w:rsid w:val="00367A08"/>
    <w:rsid w:val="00371506"/>
    <w:rsid w:val="003735D2"/>
    <w:rsid w:val="0038236D"/>
    <w:rsid w:val="00386082"/>
    <w:rsid w:val="00397429"/>
    <w:rsid w:val="003B4EED"/>
    <w:rsid w:val="003E2D00"/>
    <w:rsid w:val="003E415C"/>
    <w:rsid w:val="003F1764"/>
    <w:rsid w:val="00417D99"/>
    <w:rsid w:val="004362EF"/>
    <w:rsid w:val="00437237"/>
    <w:rsid w:val="004402A1"/>
    <w:rsid w:val="00472584"/>
    <w:rsid w:val="004758F7"/>
    <w:rsid w:val="00475C27"/>
    <w:rsid w:val="00480448"/>
    <w:rsid w:val="004A4BDF"/>
    <w:rsid w:val="004B12DC"/>
    <w:rsid w:val="004B2143"/>
    <w:rsid w:val="004C2883"/>
    <w:rsid w:val="004F4D8B"/>
    <w:rsid w:val="005048E1"/>
    <w:rsid w:val="0053139F"/>
    <w:rsid w:val="0054645D"/>
    <w:rsid w:val="0055403C"/>
    <w:rsid w:val="0059536B"/>
    <w:rsid w:val="005A2F1E"/>
    <w:rsid w:val="005C0017"/>
    <w:rsid w:val="005C7455"/>
    <w:rsid w:val="005E60F2"/>
    <w:rsid w:val="005F4E4D"/>
    <w:rsid w:val="00612E18"/>
    <w:rsid w:val="00614E74"/>
    <w:rsid w:val="00630C39"/>
    <w:rsid w:val="006448FB"/>
    <w:rsid w:val="006A1DC7"/>
    <w:rsid w:val="006B06CC"/>
    <w:rsid w:val="006B08B0"/>
    <w:rsid w:val="006C4255"/>
    <w:rsid w:val="006D729F"/>
    <w:rsid w:val="006E354F"/>
    <w:rsid w:val="00706E53"/>
    <w:rsid w:val="007161B0"/>
    <w:rsid w:val="0073713F"/>
    <w:rsid w:val="007779EB"/>
    <w:rsid w:val="007C5F3A"/>
    <w:rsid w:val="007D36C8"/>
    <w:rsid w:val="007D5255"/>
    <w:rsid w:val="007E5907"/>
    <w:rsid w:val="007E61CD"/>
    <w:rsid w:val="007F580F"/>
    <w:rsid w:val="00822899"/>
    <w:rsid w:val="008704B5"/>
    <w:rsid w:val="00871176"/>
    <w:rsid w:val="00877322"/>
    <w:rsid w:val="008947F8"/>
    <w:rsid w:val="008C08ED"/>
    <w:rsid w:val="008C331D"/>
    <w:rsid w:val="008E06C8"/>
    <w:rsid w:val="00910414"/>
    <w:rsid w:val="00931FC0"/>
    <w:rsid w:val="00942F5B"/>
    <w:rsid w:val="009627E6"/>
    <w:rsid w:val="009762E2"/>
    <w:rsid w:val="009840BF"/>
    <w:rsid w:val="00A2255F"/>
    <w:rsid w:val="00A274A9"/>
    <w:rsid w:val="00A453A2"/>
    <w:rsid w:val="00A6330B"/>
    <w:rsid w:val="00AB0FFB"/>
    <w:rsid w:val="00B168DC"/>
    <w:rsid w:val="00B16B7E"/>
    <w:rsid w:val="00B32FEC"/>
    <w:rsid w:val="00B544F4"/>
    <w:rsid w:val="00B6333D"/>
    <w:rsid w:val="00B66133"/>
    <w:rsid w:val="00B95AD9"/>
    <w:rsid w:val="00BA702D"/>
    <w:rsid w:val="00BB3FFC"/>
    <w:rsid w:val="00BD581B"/>
    <w:rsid w:val="00C06B64"/>
    <w:rsid w:val="00C22D0F"/>
    <w:rsid w:val="00C5186A"/>
    <w:rsid w:val="00C56681"/>
    <w:rsid w:val="00C77F51"/>
    <w:rsid w:val="00C931EB"/>
    <w:rsid w:val="00CA5C1C"/>
    <w:rsid w:val="00CC6021"/>
    <w:rsid w:val="00CD27E9"/>
    <w:rsid w:val="00CD2B91"/>
    <w:rsid w:val="00CE10D9"/>
    <w:rsid w:val="00CE78AC"/>
    <w:rsid w:val="00CF5392"/>
    <w:rsid w:val="00D062E2"/>
    <w:rsid w:val="00D067D3"/>
    <w:rsid w:val="00D34612"/>
    <w:rsid w:val="00D40F92"/>
    <w:rsid w:val="00D54190"/>
    <w:rsid w:val="00D8004A"/>
    <w:rsid w:val="00D824AD"/>
    <w:rsid w:val="00D86E55"/>
    <w:rsid w:val="00DA2596"/>
    <w:rsid w:val="00DA26F5"/>
    <w:rsid w:val="00DA4273"/>
    <w:rsid w:val="00DB30C1"/>
    <w:rsid w:val="00DC6937"/>
    <w:rsid w:val="00DE124A"/>
    <w:rsid w:val="00DE256E"/>
    <w:rsid w:val="00DE4E1D"/>
    <w:rsid w:val="00DF4C6B"/>
    <w:rsid w:val="00E07F99"/>
    <w:rsid w:val="00E17A51"/>
    <w:rsid w:val="00E23F61"/>
    <w:rsid w:val="00E25AA3"/>
    <w:rsid w:val="00E30758"/>
    <w:rsid w:val="00E40D44"/>
    <w:rsid w:val="00E43253"/>
    <w:rsid w:val="00E65318"/>
    <w:rsid w:val="00EA7C3D"/>
    <w:rsid w:val="00F21A5A"/>
    <w:rsid w:val="00F24CF3"/>
    <w:rsid w:val="00F331C7"/>
    <w:rsid w:val="00F34446"/>
    <w:rsid w:val="00F375C3"/>
    <w:rsid w:val="00F65D53"/>
    <w:rsid w:val="00F8388A"/>
    <w:rsid w:val="00F85600"/>
    <w:rsid w:val="00F97677"/>
    <w:rsid w:val="00FA2106"/>
    <w:rsid w:val="00FE4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843CC"/>
  <w15:chartTrackingRefBased/>
  <w15:docId w15:val="{F32E5972-6407-4A02-8AA4-9B2F92BF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A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169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6A1D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8044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699"/>
  </w:style>
  <w:style w:type="paragraph" w:styleId="Footer">
    <w:name w:val="footer"/>
    <w:basedOn w:val="Normal"/>
    <w:link w:val="FooterChar"/>
    <w:uiPriority w:val="99"/>
    <w:unhideWhenUsed/>
    <w:rsid w:val="001D1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699"/>
  </w:style>
  <w:style w:type="character" w:customStyle="1" w:styleId="Heading2Char">
    <w:name w:val="Heading 2 Char"/>
    <w:basedOn w:val="DefaultParagraphFont"/>
    <w:link w:val="Heading2"/>
    <w:uiPriority w:val="9"/>
    <w:rsid w:val="001D169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D16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D1699"/>
  </w:style>
  <w:style w:type="paragraph" w:customStyle="1" w:styleId="has-vivid-purple-background-color">
    <w:name w:val="has-vivid-purple-background-color"/>
    <w:basedOn w:val="Normal"/>
    <w:rsid w:val="004F4D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F4D8B"/>
    <w:rPr>
      <w:b/>
      <w:bCs/>
    </w:rPr>
  </w:style>
  <w:style w:type="paragraph" w:customStyle="1" w:styleId="has-vivid-purple-color">
    <w:name w:val="has-vivid-purple-color"/>
    <w:basedOn w:val="Normal"/>
    <w:rsid w:val="004F4D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s-text-align-left">
    <w:name w:val="has-text-align-left"/>
    <w:basedOn w:val="Normal"/>
    <w:rsid w:val="004F4D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C6937"/>
    <w:pPr>
      <w:spacing w:after="0" w:line="240" w:lineRule="auto"/>
    </w:pPr>
  </w:style>
  <w:style w:type="character" w:styleId="Hyperlink">
    <w:name w:val="Hyperlink"/>
    <w:basedOn w:val="DefaultParagraphFont"/>
    <w:uiPriority w:val="99"/>
    <w:unhideWhenUsed/>
    <w:rsid w:val="00DC6937"/>
    <w:rPr>
      <w:color w:val="0563C1" w:themeColor="hyperlink"/>
      <w:u w:val="single"/>
    </w:rPr>
  </w:style>
  <w:style w:type="character" w:styleId="UnresolvedMention">
    <w:name w:val="Unresolved Mention"/>
    <w:basedOn w:val="DefaultParagraphFont"/>
    <w:uiPriority w:val="99"/>
    <w:semiHidden/>
    <w:unhideWhenUsed/>
    <w:rsid w:val="00DC6937"/>
    <w:rPr>
      <w:color w:val="605E5C"/>
      <w:shd w:val="clear" w:color="auto" w:fill="E1DFDD"/>
    </w:rPr>
  </w:style>
  <w:style w:type="paragraph" w:styleId="ListParagraph">
    <w:name w:val="List Paragraph"/>
    <w:basedOn w:val="Normal"/>
    <w:uiPriority w:val="34"/>
    <w:qFormat/>
    <w:rsid w:val="00F375C3"/>
    <w:pPr>
      <w:ind w:left="720"/>
      <w:contextualSpacing/>
    </w:pPr>
  </w:style>
  <w:style w:type="character" w:customStyle="1" w:styleId="Heading3Char">
    <w:name w:val="Heading 3 Char"/>
    <w:basedOn w:val="DefaultParagraphFont"/>
    <w:link w:val="Heading3"/>
    <w:uiPriority w:val="9"/>
    <w:semiHidden/>
    <w:rsid w:val="006A1DC7"/>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17D99"/>
    <w:rPr>
      <w:color w:val="954F72" w:themeColor="followedHyperlink"/>
      <w:u w:val="single"/>
    </w:rPr>
  </w:style>
  <w:style w:type="character" w:customStyle="1" w:styleId="Heading4Char">
    <w:name w:val="Heading 4 Char"/>
    <w:basedOn w:val="DefaultParagraphFont"/>
    <w:link w:val="Heading4"/>
    <w:uiPriority w:val="9"/>
    <w:semiHidden/>
    <w:rsid w:val="00480448"/>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335A1E"/>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397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46431">
      <w:bodyDiv w:val="1"/>
      <w:marLeft w:val="0"/>
      <w:marRight w:val="0"/>
      <w:marTop w:val="0"/>
      <w:marBottom w:val="0"/>
      <w:divBdr>
        <w:top w:val="none" w:sz="0" w:space="0" w:color="auto"/>
        <w:left w:val="none" w:sz="0" w:space="0" w:color="auto"/>
        <w:bottom w:val="none" w:sz="0" w:space="0" w:color="auto"/>
        <w:right w:val="none" w:sz="0" w:space="0" w:color="auto"/>
      </w:divBdr>
    </w:div>
    <w:div w:id="326061364">
      <w:bodyDiv w:val="1"/>
      <w:marLeft w:val="0"/>
      <w:marRight w:val="0"/>
      <w:marTop w:val="0"/>
      <w:marBottom w:val="0"/>
      <w:divBdr>
        <w:top w:val="none" w:sz="0" w:space="0" w:color="auto"/>
        <w:left w:val="none" w:sz="0" w:space="0" w:color="auto"/>
        <w:bottom w:val="none" w:sz="0" w:space="0" w:color="auto"/>
        <w:right w:val="none" w:sz="0" w:space="0" w:color="auto"/>
      </w:divBdr>
    </w:div>
    <w:div w:id="379787070">
      <w:bodyDiv w:val="1"/>
      <w:marLeft w:val="0"/>
      <w:marRight w:val="0"/>
      <w:marTop w:val="0"/>
      <w:marBottom w:val="0"/>
      <w:divBdr>
        <w:top w:val="none" w:sz="0" w:space="0" w:color="auto"/>
        <w:left w:val="none" w:sz="0" w:space="0" w:color="auto"/>
        <w:bottom w:val="none" w:sz="0" w:space="0" w:color="auto"/>
        <w:right w:val="none" w:sz="0" w:space="0" w:color="auto"/>
      </w:divBdr>
    </w:div>
    <w:div w:id="431707721">
      <w:bodyDiv w:val="1"/>
      <w:marLeft w:val="0"/>
      <w:marRight w:val="0"/>
      <w:marTop w:val="0"/>
      <w:marBottom w:val="0"/>
      <w:divBdr>
        <w:top w:val="none" w:sz="0" w:space="0" w:color="auto"/>
        <w:left w:val="none" w:sz="0" w:space="0" w:color="auto"/>
        <w:bottom w:val="none" w:sz="0" w:space="0" w:color="auto"/>
        <w:right w:val="none" w:sz="0" w:space="0" w:color="auto"/>
      </w:divBdr>
    </w:div>
    <w:div w:id="438450824">
      <w:bodyDiv w:val="1"/>
      <w:marLeft w:val="0"/>
      <w:marRight w:val="0"/>
      <w:marTop w:val="0"/>
      <w:marBottom w:val="0"/>
      <w:divBdr>
        <w:top w:val="none" w:sz="0" w:space="0" w:color="auto"/>
        <w:left w:val="none" w:sz="0" w:space="0" w:color="auto"/>
        <w:bottom w:val="none" w:sz="0" w:space="0" w:color="auto"/>
        <w:right w:val="none" w:sz="0" w:space="0" w:color="auto"/>
      </w:divBdr>
      <w:divsChild>
        <w:div w:id="1578710431">
          <w:marLeft w:val="0"/>
          <w:marRight w:val="0"/>
          <w:marTop w:val="0"/>
          <w:marBottom w:val="0"/>
          <w:divBdr>
            <w:top w:val="none" w:sz="0" w:space="0" w:color="auto"/>
            <w:left w:val="none" w:sz="0" w:space="0" w:color="auto"/>
            <w:bottom w:val="none" w:sz="0" w:space="0" w:color="auto"/>
            <w:right w:val="none" w:sz="0" w:space="0" w:color="auto"/>
          </w:divBdr>
        </w:div>
        <w:div w:id="906721311">
          <w:marLeft w:val="0"/>
          <w:marRight w:val="0"/>
          <w:marTop w:val="0"/>
          <w:marBottom w:val="0"/>
          <w:divBdr>
            <w:top w:val="none" w:sz="0" w:space="0" w:color="auto"/>
            <w:left w:val="none" w:sz="0" w:space="0" w:color="auto"/>
            <w:bottom w:val="none" w:sz="0" w:space="0" w:color="auto"/>
            <w:right w:val="none" w:sz="0" w:space="0" w:color="auto"/>
          </w:divBdr>
        </w:div>
        <w:div w:id="1495879643">
          <w:marLeft w:val="0"/>
          <w:marRight w:val="0"/>
          <w:marTop w:val="0"/>
          <w:marBottom w:val="0"/>
          <w:divBdr>
            <w:top w:val="none" w:sz="0" w:space="0" w:color="auto"/>
            <w:left w:val="none" w:sz="0" w:space="0" w:color="auto"/>
            <w:bottom w:val="none" w:sz="0" w:space="0" w:color="auto"/>
            <w:right w:val="none" w:sz="0" w:space="0" w:color="auto"/>
          </w:divBdr>
        </w:div>
        <w:div w:id="319113550">
          <w:marLeft w:val="0"/>
          <w:marRight w:val="0"/>
          <w:marTop w:val="0"/>
          <w:marBottom w:val="0"/>
          <w:divBdr>
            <w:top w:val="none" w:sz="0" w:space="0" w:color="auto"/>
            <w:left w:val="none" w:sz="0" w:space="0" w:color="auto"/>
            <w:bottom w:val="none" w:sz="0" w:space="0" w:color="auto"/>
            <w:right w:val="none" w:sz="0" w:space="0" w:color="auto"/>
          </w:divBdr>
        </w:div>
        <w:div w:id="1693678481">
          <w:marLeft w:val="0"/>
          <w:marRight w:val="0"/>
          <w:marTop w:val="0"/>
          <w:marBottom w:val="0"/>
          <w:divBdr>
            <w:top w:val="none" w:sz="0" w:space="0" w:color="auto"/>
            <w:left w:val="none" w:sz="0" w:space="0" w:color="auto"/>
            <w:bottom w:val="none" w:sz="0" w:space="0" w:color="auto"/>
            <w:right w:val="none" w:sz="0" w:space="0" w:color="auto"/>
          </w:divBdr>
        </w:div>
      </w:divsChild>
    </w:div>
    <w:div w:id="707754875">
      <w:bodyDiv w:val="1"/>
      <w:marLeft w:val="0"/>
      <w:marRight w:val="0"/>
      <w:marTop w:val="0"/>
      <w:marBottom w:val="0"/>
      <w:divBdr>
        <w:top w:val="none" w:sz="0" w:space="0" w:color="auto"/>
        <w:left w:val="none" w:sz="0" w:space="0" w:color="auto"/>
        <w:bottom w:val="none" w:sz="0" w:space="0" w:color="auto"/>
        <w:right w:val="none" w:sz="0" w:space="0" w:color="auto"/>
      </w:divBdr>
      <w:divsChild>
        <w:div w:id="996572334">
          <w:marLeft w:val="0"/>
          <w:marRight w:val="0"/>
          <w:marTop w:val="0"/>
          <w:marBottom w:val="0"/>
          <w:divBdr>
            <w:top w:val="none" w:sz="0" w:space="0" w:color="auto"/>
            <w:left w:val="none" w:sz="0" w:space="0" w:color="auto"/>
            <w:bottom w:val="none" w:sz="0" w:space="0" w:color="auto"/>
            <w:right w:val="none" w:sz="0" w:space="0" w:color="auto"/>
          </w:divBdr>
        </w:div>
        <w:div w:id="1276325889">
          <w:marLeft w:val="0"/>
          <w:marRight w:val="0"/>
          <w:marTop w:val="0"/>
          <w:marBottom w:val="0"/>
          <w:divBdr>
            <w:top w:val="none" w:sz="0" w:space="0" w:color="auto"/>
            <w:left w:val="none" w:sz="0" w:space="0" w:color="auto"/>
            <w:bottom w:val="none" w:sz="0" w:space="0" w:color="auto"/>
            <w:right w:val="none" w:sz="0" w:space="0" w:color="auto"/>
          </w:divBdr>
        </w:div>
        <w:div w:id="931428963">
          <w:marLeft w:val="0"/>
          <w:marRight w:val="0"/>
          <w:marTop w:val="0"/>
          <w:marBottom w:val="0"/>
          <w:divBdr>
            <w:top w:val="none" w:sz="0" w:space="0" w:color="auto"/>
            <w:left w:val="none" w:sz="0" w:space="0" w:color="auto"/>
            <w:bottom w:val="none" w:sz="0" w:space="0" w:color="auto"/>
            <w:right w:val="none" w:sz="0" w:space="0" w:color="auto"/>
          </w:divBdr>
        </w:div>
        <w:div w:id="634213744">
          <w:marLeft w:val="0"/>
          <w:marRight w:val="0"/>
          <w:marTop w:val="0"/>
          <w:marBottom w:val="0"/>
          <w:divBdr>
            <w:top w:val="none" w:sz="0" w:space="0" w:color="auto"/>
            <w:left w:val="none" w:sz="0" w:space="0" w:color="auto"/>
            <w:bottom w:val="none" w:sz="0" w:space="0" w:color="auto"/>
            <w:right w:val="none" w:sz="0" w:space="0" w:color="auto"/>
          </w:divBdr>
        </w:div>
      </w:divsChild>
    </w:div>
    <w:div w:id="887495763">
      <w:bodyDiv w:val="1"/>
      <w:marLeft w:val="0"/>
      <w:marRight w:val="0"/>
      <w:marTop w:val="0"/>
      <w:marBottom w:val="0"/>
      <w:divBdr>
        <w:top w:val="none" w:sz="0" w:space="0" w:color="auto"/>
        <w:left w:val="none" w:sz="0" w:space="0" w:color="auto"/>
        <w:bottom w:val="none" w:sz="0" w:space="0" w:color="auto"/>
        <w:right w:val="none" w:sz="0" w:space="0" w:color="auto"/>
      </w:divBdr>
    </w:div>
    <w:div w:id="1379163919">
      <w:bodyDiv w:val="1"/>
      <w:marLeft w:val="0"/>
      <w:marRight w:val="0"/>
      <w:marTop w:val="0"/>
      <w:marBottom w:val="0"/>
      <w:divBdr>
        <w:top w:val="none" w:sz="0" w:space="0" w:color="auto"/>
        <w:left w:val="none" w:sz="0" w:space="0" w:color="auto"/>
        <w:bottom w:val="none" w:sz="0" w:space="0" w:color="auto"/>
        <w:right w:val="none" w:sz="0" w:space="0" w:color="auto"/>
      </w:divBdr>
    </w:div>
    <w:div w:id="1512988073">
      <w:bodyDiv w:val="1"/>
      <w:marLeft w:val="0"/>
      <w:marRight w:val="0"/>
      <w:marTop w:val="0"/>
      <w:marBottom w:val="0"/>
      <w:divBdr>
        <w:top w:val="none" w:sz="0" w:space="0" w:color="auto"/>
        <w:left w:val="none" w:sz="0" w:space="0" w:color="auto"/>
        <w:bottom w:val="none" w:sz="0" w:space="0" w:color="auto"/>
        <w:right w:val="none" w:sz="0" w:space="0" w:color="auto"/>
      </w:divBdr>
    </w:div>
    <w:div w:id="1530295574">
      <w:bodyDiv w:val="1"/>
      <w:marLeft w:val="0"/>
      <w:marRight w:val="0"/>
      <w:marTop w:val="0"/>
      <w:marBottom w:val="0"/>
      <w:divBdr>
        <w:top w:val="none" w:sz="0" w:space="0" w:color="auto"/>
        <w:left w:val="none" w:sz="0" w:space="0" w:color="auto"/>
        <w:bottom w:val="none" w:sz="0" w:space="0" w:color="auto"/>
        <w:right w:val="none" w:sz="0" w:space="0" w:color="auto"/>
      </w:divBdr>
    </w:div>
    <w:div w:id="1568147253">
      <w:bodyDiv w:val="1"/>
      <w:marLeft w:val="0"/>
      <w:marRight w:val="0"/>
      <w:marTop w:val="0"/>
      <w:marBottom w:val="0"/>
      <w:divBdr>
        <w:top w:val="none" w:sz="0" w:space="0" w:color="auto"/>
        <w:left w:val="none" w:sz="0" w:space="0" w:color="auto"/>
        <w:bottom w:val="none" w:sz="0" w:space="0" w:color="auto"/>
        <w:right w:val="none" w:sz="0" w:space="0" w:color="auto"/>
      </w:divBdr>
    </w:div>
    <w:div w:id="1586957289">
      <w:bodyDiv w:val="1"/>
      <w:marLeft w:val="0"/>
      <w:marRight w:val="0"/>
      <w:marTop w:val="0"/>
      <w:marBottom w:val="0"/>
      <w:divBdr>
        <w:top w:val="none" w:sz="0" w:space="0" w:color="auto"/>
        <w:left w:val="none" w:sz="0" w:space="0" w:color="auto"/>
        <w:bottom w:val="none" w:sz="0" w:space="0" w:color="auto"/>
        <w:right w:val="none" w:sz="0" w:space="0" w:color="auto"/>
      </w:divBdr>
      <w:divsChild>
        <w:div w:id="1021785160">
          <w:marLeft w:val="0"/>
          <w:marRight w:val="0"/>
          <w:marTop w:val="0"/>
          <w:marBottom w:val="0"/>
          <w:divBdr>
            <w:top w:val="none" w:sz="0" w:space="0" w:color="auto"/>
            <w:left w:val="none" w:sz="0" w:space="0" w:color="auto"/>
            <w:bottom w:val="none" w:sz="0" w:space="0" w:color="auto"/>
            <w:right w:val="none" w:sz="0" w:space="0" w:color="auto"/>
          </w:divBdr>
        </w:div>
        <w:div w:id="1242716310">
          <w:marLeft w:val="0"/>
          <w:marRight w:val="0"/>
          <w:marTop w:val="0"/>
          <w:marBottom w:val="0"/>
          <w:divBdr>
            <w:top w:val="none" w:sz="0" w:space="0" w:color="auto"/>
            <w:left w:val="none" w:sz="0" w:space="0" w:color="auto"/>
            <w:bottom w:val="none" w:sz="0" w:space="0" w:color="auto"/>
            <w:right w:val="none" w:sz="0" w:space="0" w:color="auto"/>
          </w:divBdr>
        </w:div>
        <w:div w:id="623002503">
          <w:marLeft w:val="0"/>
          <w:marRight w:val="0"/>
          <w:marTop w:val="0"/>
          <w:marBottom w:val="0"/>
          <w:divBdr>
            <w:top w:val="none" w:sz="0" w:space="0" w:color="auto"/>
            <w:left w:val="none" w:sz="0" w:space="0" w:color="auto"/>
            <w:bottom w:val="none" w:sz="0" w:space="0" w:color="auto"/>
            <w:right w:val="none" w:sz="0" w:space="0" w:color="auto"/>
          </w:divBdr>
        </w:div>
        <w:div w:id="1350179434">
          <w:marLeft w:val="0"/>
          <w:marRight w:val="0"/>
          <w:marTop w:val="0"/>
          <w:marBottom w:val="0"/>
          <w:divBdr>
            <w:top w:val="none" w:sz="0" w:space="0" w:color="auto"/>
            <w:left w:val="none" w:sz="0" w:space="0" w:color="auto"/>
            <w:bottom w:val="none" w:sz="0" w:space="0" w:color="auto"/>
            <w:right w:val="none" w:sz="0" w:space="0" w:color="auto"/>
          </w:divBdr>
        </w:div>
        <w:div w:id="1900627727">
          <w:marLeft w:val="0"/>
          <w:marRight w:val="0"/>
          <w:marTop w:val="0"/>
          <w:marBottom w:val="0"/>
          <w:divBdr>
            <w:top w:val="none" w:sz="0" w:space="0" w:color="auto"/>
            <w:left w:val="none" w:sz="0" w:space="0" w:color="auto"/>
            <w:bottom w:val="none" w:sz="0" w:space="0" w:color="auto"/>
            <w:right w:val="none" w:sz="0" w:space="0" w:color="auto"/>
          </w:divBdr>
        </w:div>
      </w:divsChild>
    </w:div>
    <w:div w:id="1692608927">
      <w:bodyDiv w:val="1"/>
      <w:marLeft w:val="0"/>
      <w:marRight w:val="0"/>
      <w:marTop w:val="0"/>
      <w:marBottom w:val="0"/>
      <w:divBdr>
        <w:top w:val="none" w:sz="0" w:space="0" w:color="auto"/>
        <w:left w:val="none" w:sz="0" w:space="0" w:color="auto"/>
        <w:bottom w:val="none" w:sz="0" w:space="0" w:color="auto"/>
        <w:right w:val="none" w:sz="0" w:space="0" w:color="auto"/>
      </w:divBdr>
    </w:div>
    <w:div w:id="1911845956">
      <w:bodyDiv w:val="1"/>
      <w:marLeft w:val="0"/>
      <w:marRight w:val="0"/>
      <w:marTop w:val="0"/>
      <w:marBottom w:val="0"/>
      <w:divBdr>
        <w:top w:val="none" w:sz="0" w:space="0" w:color="auto"/>
        <w:left w:val="none" w:sz="0" w:space="0" w:color="auto"/>
        <w:bottom w:val="none" w:sz="0" w:space="0" w:color="auto"/>
        <w:right w:val="none" w:sz="0" w:space="0" w:color="auto"/>
      </w:divBdr>
    </w:div>
    <w:div w:id="1952544275">
      <w:bodyDiv w:val="1"/>
      <w:marLeft w:val="0"/>
      <w:marRight w:val="0"/>
      <w:marTop w:val="0"/>
      <w:marBottom w:val="0"/>
      <w:divBdr>
        <w:top w:val="none" w:sz="0" w:space="0" w:color="auto"/>
        <w:left w:val="none" w:sz="0" w:space="0" w:color="auto"/>
        <w:bottom w:val="none" w:sz="0" w:space="0" w:color="auto"/>
        <w:right w:val="none" w:sz="0" w:space="0" w:color="auto"/>
      </w:divBdr>
    </w:div>
    <w:div w:id="1988897495">
      <w:bodyDiv w:val="1"/>
      <w:marLeft w:val="0"/>
      <w:marRight w:val="0"/>
      <w:marTop w:val="0"/>
      <w:marBottom w:val="0"/>
      <w:divBdr>
        <w:top w:val="none" w:sz="0" w:space="0" w:color="auto"/>
        <w:left w:val="none" w:sz="0" w:space="0" w:color="auto"/>
        <w:bottom w:val="none" w:sz="0" w:space="0" w:color="auto"/>
        <w:right w:val="none" w:sz="0" w:space="0" w:color="auto"/>
      </w:divBdr>
    </w:div>
    <w:div w:id="2051874589">
      <w:bodyDiv w:val="1"/>
      <w:marLeft w:val="0"/>
      <w:marRight w:val="0"/>
      <w:marTop w:val="0"/>
      <w:marBottom w:val="0"/>
      <w:divBdr>
        <w:top w:val="none" w:sz="0" w:space="0" w:color="auto"/>
        <w:left w:val="none" w:sz="0" w:space="0" w:color="auto"/>
        <w:bottom w:val="none" w:sz="0" w:space="0" w:color="auto"/>
        <w:right w:val="none" w:sz="0" w:space="0" w:color="auto"/>
      </w:divBdr>
    </w:div>
    <w:div w:id="2078746941">
      <w:bodyDiv w:val="1"/>
      <w:marLeft w:val="0"/>
      <w:marRight w:val="0"/>
      <w:marTop w:val="0"/>
      <w:marBottom w:val="0"/>
      <w:divBdr>
        <w:top w:val="none" w:sz="0" w:space="0" w:color="auto"/>
        <w:left w:val="none" w:sz="0" w:space="0" w:color="auto"/>
        <w:bottom w:val="none" w:sz="0" w:space="0" w:color="auto"/>
        <w:right w:val="none" w:sz="0" w:space="0" w:color="auto"/>
      </w:divBdr>
    </w:div>
    <w:div w:id="21374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18B60257CB343955BE45CA1403A87" ma:contentTypeVersion="14" ma:contentTypeDescription="Create a new document." ma:contentTypeScope="" ma:versionID="86ad9bc692f13361b751b90b375da2b7">
  <xsd:schema xmlns:xsd="http://www.w3.org/2001/XMLSchema" xmlns:xs="http://www.w3.org/2001/XMLSchema" xmlns:p="http://schemas.microsoft.com/office/2006/metadata/properties" xmlns:ns2="1ab9ef42-ef13-45ce-8936-5e43e45ee32d" xmlns:ns3="6476405b-6027-4305-a67b-ee3646ec4a3d" targetNamespace="http://schemas.microsoft.com/office/2006/metadata/properties" ma:root="true" ma:fieldsID="edf1b2ffef23b8054160345af8c80de7" ns2:_="" ns3:_="">
    <xsd:import namespace="1ab9ef42-ef13-45ce-8936-5e43e45ee32d"/>
    <xsd:import namespace="6476405b-6027-4305-a67b-ee3646ec4a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9ef42-ef13-45ce-8936-5e43e45ee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df3f36-402f-407d-9100-86e6a06a06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76405b-6027-4305-a67b-ee3646ec4a3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0b8fd43-afea-4e91-8bb3-5c81dbfd3abe}" ma:internalName="TaxCatchAll" ma:showField="CatchAllData" ma:web="6476405b-6027-4305-a67b-ee3646ec4a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3D5D2-0450-447C-BC41-C977A225C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9ef42-ef13-45ce-8936-5e43e45ee32d"/>
    <ds:schemaRef ds:uri="6476405b-6027-4305-a67b-ee3646ec4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E175F-B136-4E81-A35A-ED177593A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McCrone</dc:creator>
  <cp:keywords/>
  <dc:description/>
  <cp:lastModifiedBy>Annemarie Ward</cp:lastModifiedBy>
  <cp:revision>2</cp:revision>
  <cp:lastPrinted>2025-04-07T17:27:00Z</cp:lastPrinted>
  <dcterms:created xsi:type="dcterms:W3CDTF">2025-04-08T00:24:00Z</dcterms:created>
  <dcterms:modified xsi:type="dcterms:W3CDTF">2025-04-08T00:24:00Z</dcterms:modified>
</cp:coreProperties>
</file>